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PT Astra Serif" w:hAnsi="PT Astra Serif" w:cs="Times New Roman" w:eastAsia="Calibri"/>
          <w:lang w:val="ru-RU"/>
        </w:rPr>
      </w:pPr>
      <w:r>
        <w:rPr>
          <w:rFonts w:ascii="PT Astra Serif" w:hAnsi="PT Astra Serif" w:cs="Times New Roman" w:eastAsia="Calibri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7225" cy="8858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57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8pt;height:69.8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PT Astra Serif" w:hAnsi="PT Astra Serif" w:cs="Times New Roman" w:eastAsia="Calibri"/>
          <w:sz w:val="30"/>
          <w:lang w:val="ru-RU"/>
        </w:rPr>
        <w:outlineLvl w:val="0"/>
      </w:pPr>
      <w:r>
        <w:rPr>
          <w:rFonts w:ascii="PT Astra Serif" w:hAnsi="PT Astra Serif" w:cs="Times New Roman" w:eastAsia="Calibri"/>
          <w:sz w:val="30"/>
          <w:lang w:val="ru-RU"/>
        </w:rPr>
        <w:t xml:space="preserve">ГУБЕРНАТОР ЯМАЛО-НЕНЕЦКОГО АВТОНОМНОГО ОКРУГА</w:t>
      </w:r>
      <w:r/>
    </w:p>
    <w:p>
      <w:pPr>
        <w:jc w:val="center"/>
        <w:keepNext/>
        <w:spacing w:lineRule="auto" w:line="240" w:after="0"/>
        <w:rPr>
          <w:rFonts w:ascii="PT Astra Serif" w:hAnsi="PT Astra Serif" w:cs="Times New Roman" w:eastAsia="Calibri"/>
          <w:b/>
          <w:sz w:val="36"/>
          <w:szCs w:val="36"/>
          <w:lang w:val="ru-RU"/>
        </w:rPr>
        <w:outlineLvl w:val="0"/>
      </w:pPr>
      <w:r>
        <w:rPr>
          <w:rFonts w:ascii="PT Astra Serif" w:hAnsi="PT Astra Serif" w:cs="Times New Roman" w:eastAsia="Calibri"/>
          <w:b/>
          <w:sz w:val="36"/>
          <w:szCs w:val="36"/>
          <w:lang w:val="ru-RU"/>
        </w:rPr>
        <w:t xml:space="preserve">ПОСТАНОВЛЕНИЕ</w:t>
      </w:r>
      <w:r/>
    </w:p>
    <w:p>
      <w:pPr>
        <w:jc w:val="center"/>
        <w:keepNext/>
        <w:spacing w:lineRule="auto" w:line="240" w:after="0"/>
        <w:rPr>
          <w:rFonts w:ascii="PT Astra Serif" w:hAnsi="PT Astra Serif" w:cs="Times New Roman" w:eastAsia="Calibri"/>
          <w:b/>
          <w:sz w:val="36"/>
          <w:szCs w:val="36"/>
          <w:lang w:val="ru-RU"/>
        </w:rPr>
        <w:outlineLvl w:val="0"/>
      </w:pPr>
      <w:r>
        <w:rPr>
          <w:rFonts w:ascii="PT Astra Serif" w:hAnsi="PT Astra Serif" w:cs="Times New Roman" w:eastAsia="Calibri"/>
          <w:b/>
          <w:sz w:val="36"/>
          <w:szCs w:val="36"/>
          <w:lang w:val="ru-RU"/>
        </w:rPr>
      </w:r>
      <w:r/>
    </w:p>
    <w:p>
      <w:pPr>
        <w:jc w:val="center"/>
        <w:keepNext/>
        <w:spacing w:lineRule="auto" w:line="240" w:after="0"/>
        <w:rPr>
          <w:rFonts w:ascii="PT Astra Serif" w:hAnsi="PT Astra Serif" w:cs="Times New Roman" w:eastAsia="Calibri"/>
          <w:szCs w:val="28"/>
          <w:lang w:val="ru-RU"/>
        </w:rPr>
        <w:outlineLvl w:val="0"/>
      </w:pPr>
      <w:r>
        <w:rPr>
          <w:rFonts w:ascii="PT Astra Serif" w:hAnsi="PT Astra Serif" w:cs="Times New Roman" w:eastAsia="Calibri"/>
          <w:szCs w:val="28"/>
          <w:lang w:val="ru-RU"/>
        </w:rPr>
      </w:r>
      <w:r/>
    </w:p>
    <w:p>
      <w:pPr>
        <w:jc w:val="center"/>
        <w:spacing w:lineRule="auto" w:line="240" w:after="0"/>
        <w:tabs>
          <w:tab w:val="left" w:pos="0" w:leader="none"/>
        </w:tabs>
        <w:rPr>
          <w:rFonts w:ascii="PT Astra Serif" w:hAnsi="PT Astra Serif" w:cs="Times New Roman" w:eastAsia="Calibri"/>
          <w:sz w:val="28"/>
          <w:szCs w:val="28"/>
          <w:lang w:val="ru-RU"/>
        </w:rPr>
      </w:pPr>
      <w:r>
        <w:rPr>
          <w:rFonts w:ascii="PT Astra Serif" w:hAnsi="PT Astra Serif" w:cs="Times New Roman" w:eastAsia="Calibri"/>
          <w:sz w:val="28"/>
          <w:szCs w:val="28"/>
          <w:lang w:val="ru-RU"/>
        </w:rPr>
        <w:t xml:space="preserve">14 сентября 2020 г.                                                               </w:t>
      </w:r>
      <w:r>
        <w:rPr>
          <w:rFonts w:ascii="PT Astra Serif" w:hAnsi="PT Astra Serif" w:cs="Times New Roman" w:eastAsia="Calibri"/>
          <w:sz w:val="28"/>
          <w:szCs w:val="28"/>
          <w:lang w:val="ru-RU"/>
        </w:rPr>
        <w:t xml:space="preserve">                        № 168</w:t>
      </w:r>
      <w:r>
        <w:rPr>
          <w:rFonts w:ascii="PT Astra Serif" w:hAnsi="PT Astra Serif" w:cs="Times New Roman" w:eastAsia="Calibri"/>
          <w:sz w:val="28"/>
          <w:szCs w:val="28"/>
          <w:lang w:val="ru-RU"/>
        </w:rPr>
        <w:t xml:space="preserve">-ПГ</w:t>
      </w:r>
      <w:r/>
    </w:p>
    <w:p>
      <w:pPr>
        <w:jc w:val="center"/>
        <w:spacing w:lineRule="auto" w:line="240" w:after="0"/>
        <w:rPr>
          <w:rFonts w:ascii="PT Astra Serif" w:hAnsi="PT Astra Serif" w:cs="PT Astra Serif" w:eastAsia="Calibri"/>
          <w:bCs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bCs/>
          <w:sz w:val="28"/>
          <w:szCs w:val="28"/>
          <w:lang w:val="ru-RU"/>
        </w:rPr>
        <w:t xml:space="preserve">г. Салехард</w:t>
      </w:r>
      <w:r/>
    </w:p>
    <w:p>
      <w:pPr>
        <w:jc w:val="center"/>
        <w:spacing w:lineRule="auto" w:line="240" w:after="0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</w:r>
      <w:r/>
    </w:p>
    <w:p>
      <w:pPr>
        <w:jc w:val="center"/>
        <w:spacing w:lineRule="auto" w:line="240" w:after="0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</w:r>
      <w:r/>
    </w:p>
    <w:p>
      <w:pPr>
        <w:jc w:val="center"/>
        <w:spacing w:lineRule="auto" w:line="240" w:after="0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О внесении изменения в постановление Губернатора </w:t>
      </w:r>
      <w:r/>
    </w:p>
    <w:p>
      <w:pPr>
        <w:jc w:val="center"/>
        <w:spacing w:lineRule="auto" w:line="240" w:after="0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Ямало-Ненецкого автономного округа 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от 16 марта 2020 года № 29-ПГ </w:t>
      </w:r>
      <w:r/>
    </w:p>
    <w:p>
      <w:pPr>
        <w:spacing w:lineRule="auto" w:line="240" w:after="0"/>
        <w:widowControl w:val="off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</w:r>
      <w:r/>
    </w:p>
    <w:p>
      <w:pPr>
        <w:spacing w:lineRule="auto" w:line="240" w:after="0"/>
        <w:widowControl w:val="off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В связи с распространением в Ямало-Ненецком автономном округе новой коронавирусной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инфекции (</w:t>
      </w:r>
      <w:r>
        <w:rPr>
          <w:rFonts w:ascii="PT Astra Serif" w:hAnsi="PT Astra Serif"/>
          <w:sz w:val="28"/>
          <w:szCs w:val="28"/>
        </w:rPr>
        <w:t xml:space="preserve">COVID</w:t>
      </w:r>
      <w:r>
        <w:rPr>
          <w:rFonts w:ascii="PT Astra Serif" w:hAnsi="PT Astra Serif"/>
          <w:sz w:val="28"/>
          <w:szCs w:val="28"/>
          <w:lang w:val="ru-RU"/>
        </w:rPr>
        <w:t xml:space="preserve">-19), в соответствии с 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Федеральным законом от 21 декабря 1994 года № 68-ФЗ «О защите населения и территорий от чрезвычайных ситуаций природ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ного и техногенного характера»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,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Законом Ямало-Ненецкого автономного округа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от 11 февраля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2004 года № 5-ЗАО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                 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«О защите населения и территорий Ямало-Ненецкого автономного округа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               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от чрезвычайных ситуаций природного и техногенного характера», Законом Ямало-Ненецкого автономного округа от 03 июня 2004 года № 18-ЗАО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                   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«О Губернаторе Ямало-Ненецкого автономного округа»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b/>
          <w:spacing w:val="40"/>
          <w:sz w:val="28"/>
          <w:szCs w:val="28"/>
          <w:lang w:val="ru-RU" w:eastAsia="ru-RU"/>
        </w:rPr>
        <w:t xml:space="preserve">постановля</w:t>
      </w:r>
      <w:r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ю: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1.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Утвердить прилагаемое изменение, которо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е вносится в постановление Губернатора Ямало-Ненецкого автономного округа от 16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марта 2020 года 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               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№ 29-ПГ «О введении режима повышенной готовности».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2. Настоящее постановление вступает в силу с 14 сентября 2020 года.</w:t>
      </w:r>
      <w:r/>
    </w:p>
    <w:p>
      <w:pPr>
        <w:jc w:val="both"/>
        <w:spacing w:lineRule="auto" w:line="240" w:after="0"/>
        <w:widowControl w:val="off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</w:r>
      <w:r/>
    </w:p>
    <w:p>
      <w:pPr>
        <w:jc w:val="both"/>
        <w:spacing w:lineRule="auto" w:line="240" w:after="0"/>
        <w:widowControl w:val="off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</w:r>
      <w:r/>
    </w:p>
    <w:p>
      <w:pPr>
        <w:ind w:firstLine="1560"/>
        <w:spacing w:lineRule="auto" w:line="240" w:after="0"/>
        <w:tabs>
          <w:tab w:val="left" w:pos="1701" w:leader="none"/>
        </w:tabs>
        <w:rPr>
          <w:rFonts w:ascii="PT Astra Serif" w:hAnsi="PT Astra Serif" w:eastAsia="Times New Roman"/>
          <w:bCs/>
          <w:sz w:val="28"/>
          <w:szCs w:val="28"/>
          <w:lang w:val="ru-RU" w:eastAsia="ru-RU"/>
        </w:rPr>
      </w:pPr>
      <w:r>
        <w:rPr>
          <w:rFonts w:ascii="PT Astra Serif" w:hAnsi="PT Astra Serif" w:eastAsia="Times New Roman"/>
          <w:bCs/>
          <w:sz w:val="28"/>
          <w:szCs w:val="28"/>
          <w:lang w:val="ru-RU" w:eastAsia="ru-RU"/>
        </w:rPr>
        <w:t xml:space="preserve">Губернатор </w:t>
      </w:r>
      <w:r/>
    </w:p>
    <w:p>
      <w:pPr>
        <w:spacing w:lineRule="auto" w:line="240" w:after="0"/>
        <w:rPr>
          <w:rFonts w:ascii="PT Astra Serif" w:hAnsi="PT Astra Serif" w:eastAsia="Times New Roman"/>
          <w:bCs/>
          <w:sz w:val="28"/>
          <w:szCs w:val="28"/>
          <w:lang w:val="ru-RU" w:eastAsia="ru-RU"/>
        </w:rPr>
        <w:sectPr>
          <w:headerReference w:type="default" r:id="rId8"/>
          <w:footnotePr/>
          <w:type w:val="nextPage"/>
          <w:pgSz w:w="11906" w:h="16838" w:orient="portrait"/>
          <w:pgMar w:top="1134" w:right="567" w:bottom="1134" w:left="1701" w:header="709" w:footer="709"/>
          <w:pgNumType w:start="1"/>
          <w:cols w:num="1" w:sep="0" w:space="708" w:equalWidth="1"/>
          <w:docGrid w:linePitch="360"/>
          <w:titlePg/>
        </w:sectPr>
      </w:pPr>
      <w:r>
        <w:rPr>
          <w:rFonts w:ascii="PT Astra Serif" w:hAnsi="PT Astra Serif"/>
          <w:sz w:val="28"/>
          <w:szCs w:val="28"/>
          <w:lang w:val="ru-RU"/>
        </w:rPr>
        <w:t xml:space="preserve">Ямало-Ненецкого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автономного округа</w:t>
      </w:r>
      <w:bookmarkStart w:id="0" w:name="Par29"/>
      <w:r/>
      <w:bookmarkEnd w:id="0"/>
      <w:r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  <w:lang w:val="ru-RU"/>
        </w:rPr>
        <w:tab/>
      </w:r>
      <w:r>
        <w:rPr>
          <w:rFonts w:ascii="PT Astra Serif" w:hAnsi="PT Astra Serif"/>
          <w:sz w:val="28"/>
          <w:szCs w:val="28"/>
          <w:lang w:val="ru-RU"/>
        </w:rPr>
        <w:t xml:space="preserve">            </w:t>
      </w:r>
      <w:r>
        <w:rPr>
          <w:rFonts w:ascii="PT Astra Serif" w:hAnsi="PT Astra Serif" w:eastAsia="Times New Roman"/>
          <w:bCs/>
          <w:sz w:val="28"/>
          <w:szCs w:val="28"/>
          <w:lang w:val="ru-RU" w:eastAsia="ru-RU"/>
        </w:rPr>
        <w:t xml:space="preserve">Д.А. Артюхов</w:t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  <w:outlineLvl w:val="0"/>
      </w:pPr>
      <w:r/>
      <w:bookmarkStart w:id="1" w:name="Par23"/>
      <w:r/>
      <w:bookmarkEnd w:id="1"/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УТВЕРЖДЕНО</w:t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  <w:outlineLvl w:val="0"/>
      </w:pPr>
      <w:r>
        <w:rPr>
          <w:rFonts w:ascii="PT Astra Serif" w:hAnsi="PT Astra Serif" w:cs="PT Astra Serif"/>
          <w:sz w:val="28"/>
          <w:szCs w:val="28"/>
          <w:lang w:val="ru-RU" w:eastAsia="ru-RU"/>
        </w:rPr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постановлением Губернатора</w:t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Ямало-Ненецкого автономного округа</w:t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т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14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сентября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2020 года №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168-ПГ</w:t>
      </w:r>
      <w:r/>
    </w:p>
    <w:p>
      <w:pPr>
        <w:ind w:firstLine="540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</w:r>
      <w:r/>
    </w:p>
    <w:p>
      <w:pPr>
        <w:ind w:firstLine="540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val="ru-RU" w:eastAsia="ru-RU"/>
        </w:rPr>
        <w:t xml:space="preserve">ИЗМЕНЕНИЕ,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которое вносится в постановление Губернатора 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Ямало-Ненецкого автономного округа 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от 16 марта 2020 года № 29-ПГ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Постановление Губернатора Ямало-Ненецкого автономного округа                    от 16 марта 2020 года № 29-ПГ «О введении режима повышенной готовности» изложить в следующей редакции: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«О введении режима повышенной готовности </w:t>
      </w:r>
      <w:r/>
    </w:p>
    <w:p>
      <w:pPr>
        <w:spacing w:lineRule="auto" w:line="240" w:after="0"/>
        <w:widowControl w:val="off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</w:r>
      <w:r/>
    </w:p>
    <w:p>
      <w:pPr>
        <w:spacing w:lineRule="auto" w:line="240" w:after="0"/>
        <w:widowControl w:val="off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В связи с распространением в Ямало-Ненецком автономном округе новой коронавирусной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инфекции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(</w:t>
      </w:r>
      <w:r>
        <w:rPr>
          <w:rFonts w:ascii="PT Astra Serif" w:hAnsi="PT Astra Serif"/>
          <w:bCs/>
          <w:sz w:val="28"/>
          <w:szCs w:val="28"/>
        </w:rPr>
        <w:t xml:space="preserve">COVID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-19)</w:t>
      </w:r>
      <w:r>
        <w:rPr>
          <w:rFonts w:ascii="PT Astra Serif" w:hAnsi="PT Astra Serif"/>
          <w:sz w:val="28"/>
          <w:szCs w:val="28"/>
          <w:lang w:val="ru-RU"/>
        </w:rPr>
        <w:t xml:space="preserve">, в соответствии с 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Федеральным законом от 21 декабря 1994 года № 68-ФЗ «О защите населения и территорий от чрезвычайных ситуаций природного и техногенного характера»,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Законом Ямало-Ненецкого автономного округа от 11 февраля 2004 года № 5-ЗАО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                    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«О защите населения и территорий Ямало-Ненецкого автономного округа от чрезвычайных ситуаций природного и техногенного характера», Законом Ямало-Ненецкого автономного округа от 03 июня 2004 года № 18-ЗАО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                    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«О Губернаторе Ямало-Ненецкого автономного округа»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b/>
          <w:spacing w:val="40"/>
          <w:sz w:val="28"/>
          <w:szCs w:val="28"/>
          <w:lang w:val="ru-RU" w:eastAsia="ru-RU"/>
        </w:rPr>
        <w:t xml:space="preserve">постановля</w:t>
      </w:r>
      <w:r>
        <w:rPr>
          <w:rFonts w:ascii="PT Astra Serif" w:hAnsi="PT Astra Serif" w:cs="PT Astra Serif"/>
          <w:b/>
          <w:sz w:val="28"/>
          <w:szCs w:val="28"/>
          <w:lang w:val="ru-RU" w:eastAsia="ru-RU"/>
        </w:rPr>
        <w:t xml:space="preserve">ю: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</w:r>
      <w:r/>
    </w:p>
    <w:p>
      <w:pPr>
        <w:pStyle w:val="449"/>
        <w:numPr>
          <w:ilvl w:val="0"/>
          <w:numId w:val="9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Ввести 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с 16 марта 2020 года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на территории Ямало-Ненецкого автономного округа режим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повышенной готовности функционирования органов управления и сил единой государственной системы предупреждения и ликвидации чрезвычайных ситуаций (далее – режим повышенной готовности).</w:t>
      </w:r>
      <w:r/>
    </w:p>
    <w:p>
      <w:pPr>
        <w:ind w:firstLine="709"/>
        <w:jc w:val="both"/>
        <w:spacing w:lineRule="auto" w:line="240" w:after="0"/>
        <w:tabs>
          <w:tab w:val="left" w:pos="993" w:leader="none"/>
        </w:tabs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2. Обязать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лиц в возрасте 65 лет и старше, лиц с хроническими заболеваниями, указанными в приложении № 1: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2.1. соблюдать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до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01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октября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2020 года (включительно)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режим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самоизоляции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и не покидать места проживания (пребывания), за исключением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случаев обращения за экстренной (неотложной) медицинской помощью и иной прямой угрозы жизни и здоровью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2.2. при вынужденном выходе из дома: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- использовать средства индивидуальной защиты органов дыхания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                 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(далее – масочный режим);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- соблюдать дистанцию до других лиц не менее полутора метров (далее – социальное дистанцирование), в том числе в общественных местах и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общественном транспорте (за исключением случаев оказания услуг по перевозке пассажиров и багажа легковым такси).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eastAsia="Calibri"/>
          <w:sz w:val="28"/>
          <w:szCs w:val="28"/>
          <w:lang w:val="ru-RU"/>
        </w:rPr>
        <w:t xml:space="preserve">2-1. Определить для лиц </w:t>
      </w: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в возрасте 65 лет и старше следующие периоды режима самоизоляции в соответствии с положениями пункта 2 настоящего постановления, начиная с 15 июня 2020 года: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- с 15 июня по 21 июня 2020 года;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- с 22 июня по 30 июня 2020 года;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- с 01 июля по 10 июля 2020 года;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- с 11 июля по 20 июля 2020 года;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- с 21 июля по 02 августа 2020 года;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- с 03 августа по 15 августа 2020 года;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- с 16 августа по 28 августа 2020 года;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- с 29 августа по 31 августа 2020 года;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color w:val="000000"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color w:val="000000" w:themeColor="text1"/>
          <w:sz w:val="28"/>
          <w:szCs w:val="28"/>
          <w:lang w:val="ru-RU"/>
        </w:rPr>
        <w:t xml:space="preserve">- с 01 сентября по 14 сентября 2020 года</w:t>
      </w:r>
      <w:r>
        <w:rPr>
          <w:rFonts w:ascii="PT Astra Serif" w:hAnsi="PT Astra Serif" w:cs="PT Astra Serif" w:eastAsia="Calibri"/>
          <w:color w:val="000000" w:themeColor="text1"/>
          <w:sz w:val="28"/>
          <w:szCs w:val="28"/>
          <w:lang w:val="ru-RU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- с 15 сентября по 28 сентября 2020 года</w:t>
      </w: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cs="PT Astra Serif" w:eastAsia="Calibri"/>
          <w:sz w:val="28"/>
          <w:szCs w:val="28"/>
          <w:lang w:val="ru-RU"/>
        </w:rPr>
        <w:t xml:space="preserve">- с 29 сентября по 01 октября 2020 года.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3. Обязать иных лиц, проживающих (пребывающих), находящихся на территории Ямало-Ненецкого автономного округа: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3.1. при выходе из дома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соблюдать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trike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- социальное дистанцирование,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в том числе в общественных местах и общественном транспорте (за исключением случаев оказания услуг по перевозке пассажиров и багажа легковым такси, посещения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организаций и предприятий общественного питания (ресторанов, кафе, буфетов, баров, закусочных и иных)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)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 масочный режим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п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ри нахождении в торговых объектах, в местах оказания услуг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(за исключением времени занятий физической культурой и спортом (проведения тренировок) при оказании услуг в области спорта с учетом требований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, установленных Федеральной службой по надзору в сфере защиты прав потребителей и благополучия человека, и требований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, предусмотренных приложением № 5)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, в общественных местах, общественном транспорте, в том числе такси;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Arial CYR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3.2. прибывающих в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 аэропорты городов Новый Уренгой, Салехард, Надым и Ноябрьск при наличии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повышенной температуры тела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br/>
        <w:t xml:space="preserve">(свыше 37 градусов С) и (или) признаков острых респираторных заболеваний пройти 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обследование с отбором биологического материала на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лабораторное обследование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на новую коронавирусную инфекцию 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 xml:space="preserve">(COVID-19)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(далее – новая коронавирусная инфекция) в организациях, имеющих лицензию на выполнение работ с микроорганизмами III, IV групп патогенности (далее – лабораторное обследование) в месте прибытия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lineRule="auto" w:line="240" w:after="0"/>
        <w:tabs>
          <w:tab w:val="left" w:pos="993" w:leader="none"/>
        </w:tabs>
        <w:rPr>
          <w:rFonts w:ascii="PT Astra Serif" w:hAnsi="PT Astra Serif" w:cs="Arial CYR"/>
          <w:sz w:val="28"/>
          <w:szCs w:val="28"/>
          <w:lang w:val="ru-RU"/>
        </w:rPr>
      </w:pPr>
      <w:r>
        <w:rPr>
          <w:rFonts w:ascii="PT Astra Serif" w:hAnsi="PT Astra Serif" w:cs="Arial CYR"/>
          <w:sz w:val="28"/>
          <w:szCs w:val="28"/>
          <w:lang w:val="ru-RU"/>
        </w:rPr>
        <w:t xml:space="preserve">4.</w:t>
      </w:r>
      <w:r>
        <w:rPr>
          <w:rFonts w:ascii="PT Astra Serif" w:hAnsi="PT Astra Serif" w:cs="Arial CYR"/>
          <w:sz w:val="28"/>
          <w:szCs w:val="28"/>
          <w:lang w:val="ru-RU"/>
        </w:rPr>
        <w:tab/>
        <w:t xml:space="preserve">Установить с 01 июня 2020 года на территории муниципального образования город Новый Уренгой следующие дополнительные ограничительные меры:</w:t>
      </w:r>
      <w:r/>
    </w:p>
    <w:p>
      <w:pPr>
        <w:ind w:firstLine="709"/>
        <w:jc w:val="both"/>
        <w:spacing w:lineRule="auto" w:line="240" w:after="0"/>
        <w:tabs>
          <w:tab w:val="left" w:pos="1134" w:leader="none"/>
        </w:tabs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4.1. запретить обсервацию (временную изоляцию) в жилых и иных помещениях работников, не проживающих на территории Ямало-Ненецкого автономного округа и прибывших для выполнения работ (оказания услуг), за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исключением обсервации (временной изоляции) в жилых и иных помещениях, определенных органом местного самоуправления муниципального образования город Новый Уренгой;</w:t>
      </w:r>
      <w:r/>
    </w:p>
    <w:p>
      <w:pPr>
        <w:ind w:firstLine="709"/>
        <w:jc w:val="both"/>
        <w:spacing w:lineRule="auto" w:line="240" w:after="0"/>
        <w:tabs>
          <w:tab w:val="left" w:pos="1134" w:leader="none"/>
        </w:tabs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4.2. для лиц, прибывающих на территорию муниципального образования город Новый Уренгой, обязательно наличие отрицательного результата лабораторного обследования,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полученного не позднее 5 календарных дней до дня прибытия,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за исключением лиц, проживающих на территории Ямало-Ненецкого автономного округа,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и лиц, имеющих обратный билет на выезд за пределы Ямало-Ненецкого автономного округа в течение 3 дней со дня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прибытия, не считая даты приезда.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5.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Запретить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проведение на территории Ямало-Ненецкого автономного округа спортивных, публичных и иных массовых мероприятий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до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01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октября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2020 года (включительно)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,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за исключением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5.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1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. мероприятий, </w:t>
      </w:r>
      <w:r>
        <w:rPr>
          <w:rFonts w:ascii="PT Astra Serif" w:hAnsi="PT Astra Serif" w:cs="PT Astra Serif"/>
          <w:sz w:val="28"/>
          <w:lang w:val="ru-RU"/>
        </w:rPr>
        <w:t xml:space="preserve">связанных с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проведением общественных обсуждений или публичных слушаний, проведение которых является обязательным в соответствии с требованиями федерального законодательства;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5.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2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. 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мероприятий, связанных с проведением регулярных и разовых ярмарок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5.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3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.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физкультурных и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спортивных мероприятий с учетом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требований, установленных Федеральной службой по надзору в сфере защиты прав потребителей и благополучия человека,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и требований, предусмотренных приложением № 5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5.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4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.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 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проводимых учреждениями мероприятий, направленных на осуществление молодежной политики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в Ямало-Ненецком автономном округе, мероприятий в сфере туризма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lang w:val="ru-RU"/>
        </w:rPr>
        <w:t xml:space="preserve">с учетом требований,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установленных Федеральной службой по надзору в сфере защиты прав потребителей и благополучия человека, и требований, предусмотренных </w:t>
      </w:r>
      <w:r>
        <w:rPr>
          <w:rFonts w:ascii="PT Astra Serif" w:hAnsi="PT Astra Serif"/>
          <w:sz w:val="28"/>
          <w:lang w:val="ru-RU"/>
        </w:rPr>
        <w:t xml:space="preserve">приложением № 7</w:t>
      </w:r>
      <w:r>
        <w:rPr>
          <w:rFonts w:ascii="PT Astra Serif" w:hAnsi="PT Astra Serif"/>
          <w:sz w:val="28"/>
          <w:lang w:val="ru-RU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lang w:val="ru-RU"/>
        </w:rPr>
        <w:t xml:space="preserve">5.</w:t>
      </w:r>
      <w:r>
        <w:rPr>
          <w:rFonts w:ascii="PT Astra Serif" w:hAnsi="PT Astra Serif"/>
          <w:sz w:val="28"/>
          <w:lang w:val="ru-RU"/>
        </w:rPr>
        <w:t xml:space="preserve">5</w:t>
      </w:r>
      <w:r>
        <w:rPr>
          <w:rFonts w:ascii="PT Astra Serif" w:hAnsi="PT Astra Serif"/>
          <w:sz w:val="28"/>
          <w:lang w:val="ru-RU"/>
        </w:rPr>
        <w:t xml:space="preserve">.</w:t>
      </w:r>
      <w:r>
        <w:rPr>
          <w:rFonts w:ascii="PT Astra Serif" w:hAnsi="PT Astra Serif"/>
          <w:sz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мероприятий, проводимых учреждениями культуры, с учетом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требований, установленных Федеральной службой по надзору в сфере защиты прав потребителей и благополучия человека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6. Временно приостановить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до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01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октября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2020 года (включительно)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/>
          <w:sz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6.1.</w:t>
      </w:r>
      <w:r>
        <w:rPr>
          <w:rFonts w:ascii="PT Astra Serif" w:hAnsi="PT Astra Serif" w:cs="PT Astra Serif"/>
          <w:bCs/>
          <w:sz w:val="28"/>
          <w:szCs w:val="28"/>
        </w:rPr>
        <w:t xml:space="preserve"> 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пров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едение досуговых, развлекательных, культурных, физкультурных, рекламных и подобных мероприятий с очным присутствием лиц, а также оказание соответствующих услуг в парках, торгово-развлекательных центрах, на аттракционах и иных местах массового посещения лиц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(за исключением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регулярных и разовых ярмарок, мероприятий, проводимых учреждениями культуры,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физкультурных и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спортивных мероприятий с учетом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требований, установленных Федеральной службой по надзору в сфере защиты прав потребителей и благополучия человека, и требований,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предусмотренных приложением № 5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, мероприятий, направленных на осуществление молодежной политики в Ямало-Ненецком автономном округе, мероприятий в сфере туризма </w:t>
      </w:r>
      <w:r>
        <w:rPr>
          <w:rFonts w:ascii="PT Astra Serif" w:hAnsi="PT Astra Serif"/>
          <w:sz w:val="28"/>
          <w:lang w:val="ru-RU"/>
        </w:rPr>
        <w:t xml:space="preserve">с учетом требований,</w:t>
      </w:r>
      <w:r>
        <w:rPr>
          <w:rFonts w:ascii="PT Astra Serif" w:hAnsi="PT Astra Serif"/>
          <w:sz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установленных Федеральной службой по надзору в сфере защиты прав потребителей и благополучия человека, и требований</w:t>
      </w:r>
      <w:r>
        <w:rPr>
          <w:rFonts w:ascii="PT Astra Serif" w:hAnsi="PT Astra Serif"/>
          <w:sz w:val="28"/>
          <w:lang w:val="ru-RU"/>
        </w:rPr>
        <w:t xml:space="preserve">,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предусмотренных приложением № 7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);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trike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6.2. работу ночных клубов (дискотек).</w:t>
      </w:r>
      <w:r/>
    </w:p>
    <w:p>
      <w:pPr>
        <w:pStyle w:val="449"/>
        <w:ind w:left="0"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7. Возобновить работу оранизаций и предприятий общественного питания (ресторанов, кафе, буфетов, баров, закусочных и иных) при условии:</w:t>
      </w:r>
      <w:r/>
    </w:p>
    <w:p>
      <w:pPr>
        <w:pStyle w:val="449"/>
        <w:ind w:left="0"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7.1. заполняемости не более 50% мест и расстановки «перегородок» или расстановки столов на расстоянии 1,5 – 2 м;</w:t>
      </w:r>
      <w:r/>
    </w:p>
    <w:p>
      <w:pPr>
        <w:pStyle w:val="449"/>
        <w:ind w:left="0"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7.2. соблюдения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lang w:val="ru-RU"/>
        </w:rPr>
        <w:t xml:space="preserve">требований,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установленных Федеральной службой по надзору в сфере защиты прав потребителей и благополучия человека, и требований</w:t>
      </w:r>
      <w:r>
        <w:rPr>
          <w:rFonts w:ascii="PT Astra Serif" w:hAnsi="PT Astra Serif"/>
          <w:sz w:val="28"/>
          <w:lang w:val="ru-RU"/>
        </w:rPr>
        <w:t xml:space="preserve">,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предусмотренных приложением № 7,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и общих требований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к работодателям организаций и предприятий, индивидуальным предпринимателям, осуществляющим деятельность на территории Ямало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-Ненецкого автономного округа, предусмотренных приложением № 3, и требований к работникам организаций, предприятий и индивидуальных предпринимателей, осуществляющих деятельность на территории Ямало-Ненецкого автономного округа, предусмотренных приложением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№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4.</w:t>
      </w:r>
      <w:r/>
    </w:p>
    <w:p>
      <w:pPr>
        <w:pStyle w:val="449"/>
        <w:ind w:left="0" w:firstLine="709"/>
        <w:jc w:val="both"/>
        <w:spacing w:lineRule="auto" w:line="240" w:after="0"/>
        <w:rPr>
          <w:rFonts w:ascii="PT Astra Serif" w:hAnsi="PT Astra Serif" w:cs="Arial CYR"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8. 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Возобновить работу торговых объектов, 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кинотеатров (кинозалов), детских игровых комнат и детских развлекательных центров, развлекательных центров, досуговых заведений с учетом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требований, установленных Федеральной службой по надзору в сфере защиты прав потребителей и благополучия человека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Arial"/>
          <w:sz w:val="28"/>
          <w:szCs w:val="28"/>
          <w:lang w:val="ru-RU"/>
        </w:rPr>
      </w:pPr>
      <w:r>
        <w:rPr>
          <w:rFonts w:ascii="PT Astra Serif" w:hAnsi="PT Astra Serif" w:cs="Arial CYR"/>
          <w:sz w:val="28"/>
          <w:szCs w:val="28"/>
          <w:lang w:val="ru-RU"/>
        </w:rPr>
        <w:t xml:space="preserve">9. 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Организации и индивидуальные предприниматели, осуществляющие деятельность в сфере предоставления бытовых услуг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(парикмахерские, салоны красоты, косметические и массажные салоны, прачечные, химчистки, бани, сауны, ателье и прочие бытовые услуги) и торговли непродовольственными товарами, услуг в области спорта,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обязаны </w:t>
      </w:r>
      <w:r>
        <w:rPr>
          <w:rFonts w:ascii="PT Astra Serif" w:hAnsi="PT Astra Serif" w:cs="Arial"/>
          <w:sz w:val="28"/>
          <w:szCs w:val="28"/>
          <w:lang w:val="ru-RU"/>
        </w:rPr>
        <w:t xml:space="preserve">организов</w:t>
      </w:r>
      <w:r>
        <w:rPr>
          <w:rFonts w:ascii="PT Astra Serif" w:hAnsi="PT Astra Serif" w:cs="Arial"/>
          <w:sz w:val="28"/>
          <w:szCs w:val="28"/>
          <w:lang w:val="ru-RU"/>
        </w:rPr>
        <w:t xml:space="preserve">ать работу с учетом требований к организации работы в учреждениях физической культуры и спорта, работы организаций и индивидуальных предпринимателей, осуществляющих деятельность в сфере предоставления бытовых услуг и торговли непродовольственными товарами,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с соблюдением в указанных случаях требований,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PT Astra Serif" w:hAnsi="PT Astra Serif" w:cs="Arial"/>
          <w:sz w:val="28"/>
          <w:szCs w:val="28"/>
          <w:lang w:val="ru-RU"/>
        </w:rPr>
        <w:t xml:space="preserve">предусмотренных приложениями</w:t>
      </w:r>
      <w:r>
        <w:rPr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Fonts w:ascii="PT Astra Serif" w:hAnsi="PT Astra Serif" w:cs="Arial"/>
          <w:sz w:val="28"/>
          <w:szCs w:val="28"/>
          <w:lang w:val="ru-RU"/>
        </w:rPr>
        <w:t xml:space="preserve">№№ 2, 5.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10.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Обязать всех работодателей, в том числе индивидуальных предпринимателей, осуществляющих деятельность на территории Ямало-Ненецкого автономного округа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(за исключением случаев, указанных в абзаце четвертом подпункта 12.2 пункта 12 настоящего постановления):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10.1.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соблюдать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общие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требования, предусмотренные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приложением № 3;</w:t>
      </w:r>
      <w:r/>
    </w:p>
    <w:p>
      <w:pPr>
        <w:ind w:firstLine="709"/>
        <w:jc w:val="both"/>
        <w:spacing w:lineRule="auto" w:line="240" w:after="0"/>
        <w:rPr>
          <w:rFonts w:ascii="Liberation Serif" w:hAnsi="Liberation Serif" w:cs="Liberation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10.2.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обеспечить обследование прибывающих на территорию Ямало-Ненецкого автономного округа работников 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 xml:space="preserve">на новую коронавирусную инфекцию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10.3. в отношении работников,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 проживающих на территории Ямало-Ненецкого автономного округа и прибывших на его территорию из отпуска (после лечения)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и не прошедших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лабораторное обследование, принять одно из следующих решений: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- о переводе на удаленный (дистанционный) режим работы на срок не менее 14 календарных дней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c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даты прибытия на территорию Ямало-Ненецкого автономного округа;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- о предоставлении ежегодного очередного оплачиваемого отпуска продолжительностью не менее 14 календарных дней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c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даты прибытия на территорию Ямало-Ненецкого автономного округа;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Arial CYR"/>
          <w:sz w:val="28"/>
          <w:szCs w:val="28"/>
          <w:lang w:val="ru-RU"/>
        </w:rPr>
        <w:t xml:space="preserve">10.4. в отношении лиц, прибывших на территорию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Ямало-Ненецкого автономного округа, работающих вахтовым методом либо для выполнения работ, связанных с пребыванием работника на территории Ямало-Ненецкого автономного округа более 10 дней подряд, необходимо соблюдать требования,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закреплённые постановлением Губернатора Ямало-Ненецкого автономного округа от 15 апреля 2020 года № 60-ПГ «О дополнительных мерах по защите населения и предупреждения распространения новой коронавирусной инфекции (</w:t>
      </w:r>
      <w:r>
        <w:rPr>
          <w:rFonts w:ascii="PT Astra Serif" w:hAnsi="PT Astra Serif" w:cs="PT Astra Serif"/>
          <w:sz w:val="28"/>
          <w:szCs w:val="28"/>
        </w:rPr>
        <w:t xml:space="preserve">COVID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-19) на территории Ямало-Ненецкого автономного округа»;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10.5. не допускать увольнения работников по инициативе работодателя,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принудительного направления в отпуск без сохранения заработной платы в период самоизоляции работников, перевода работников на дистанционный режим работы без оформления соответствующих документов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 по причинам, связанным с неблагополучной ситуацией, обусловленной угрозой распространения в Ямало-Ненецком автономном округе новой коронавирусной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инфекции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,</w:t>
      </w:r>
      <w:r>
        <w:rPr>
          <w:rFonts w:ascii="PT Astra Serif" w:hAnsi="PT Astra Serif"/>
          <w:sz w:val="28"/>
          <w:szCs w:val="28"/>
          <w:lang w:val="ru-RU"/>
        </w:rPr>
        <w:t xml:space="preserve"> за исключением случаев, предусмотренных трудовым законодательством;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10.6.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обеспечить оптимальный режим рабочего (служебног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о) времени и времени отдыха работников, предусматривающий при наличии такой возможности гибкий график прибытия/убытия на рабочее (служебное) место, дистанционный режим работы, позволяющий избежать скопления работников в помещениях, занимаемых организацией;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10.7. </w:t>
      </w:r>
      <w:r>
        <w:rPr>
          <w:rFonts w:ascii="PT Astra Serif" w:hAnsi="PT Astra Serif"/>
          <w:sz w:val="28"/>
          <w:szCs w:val="28"/>
          <w:lang w:val="ru-RU"/>
        </w:rPr>
        <w:t xml:space="preserve">обеспечить регистрацию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в информационно-аналитической системе Общероссийская база вакансий «Работа в России» путем создания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личного кабинета, внесение и актуализацию по мере необходимости на постоянной основе сведений о режимах труда работников организации, планируемых высвобождениях, переводе работников на удаленный режим работы, возникновении задолженности по заработной плате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в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связи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с распространением новой коронавирусной инфекции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по форме, размещенной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на указанном ресурсе;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10.8.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  <w:lang w:val="ru-RU"/>
        </w:rPr>
        <w:t xml:space="preserve">приоритетно использовать средства дистанционного взаимодействия.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11. Рекомендовать всем работодателям, в том числе индивидуальным предпринимателям, осуществляющим деятельность на территории Ямало-Ненецкого автономного округа: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11.1. перевести на дистанционный способ исполнения трудовых обязанностей одного из родителей, имеющих ребенка до 7 лет,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лиц в возрасте 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br/>
        <w:t xml:space="preserve">65 лет и старше, лиц с хроническими заболеваниями, указанными в приложении № 1, в первую очередь, лиц с сердечно-сосудистыми заболеваниями, болезнями органов дыхания, диабетом;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11.2. продлить в соответствии с трудовым законодательством продолжительность периода вахты работников, находящихся на территории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Ямало-Ненецкого автономного округа, и длительность междувахтового отпуска работников, находящихся за пределами Ямало-Ненецкого автономного округа;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11.3. при организации строительных работ, дорожной деятельности организовать: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- доставку сотрудников (работников) на строительную площадку, объект, исключая использование общественного транспорта, с последующей дезинфекцией транспорта, посредством которого осуществлялась доставка;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- места приёма пищи на территории строительной площадки, объекта и доставку горячего питания для сотрудников с последующей дезинфекцией мест приёма пищи;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- штабы, курирующие строительство объектов вне общественных мест (на строительной площадке, объекте, в нежилых помещениях, оборудованных отдельным входом).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Arial CYR"/>
          <w:sz w:val="28"/>
          <w:szCs w:val="28"/>
          <w:lang w:val="ru-RU"/>
        </w:rPr>
      </w:pPr>
      <w:r>
        <w:rPr>
          <w:rFonts w:ascii="PT Astra Serif" w:hAnsi="PT Astra Serif" w:cs="Arial CYR"/>
          <w:sz w:val="28"/>
          <w:szCs w:val="28"/>
          <w:lang w:val="ru-RU"/>
        </w:rPr>
        <w:t xml:space="preserve">12. Обязать работников предприятий или организаций независимо от организационно-правовой формы, прибывших (прибывающих) на территорию Ямало-Ненецкого автономного округа для выполнения работ (оказания услуг):</w:t>
      </w:r>
      <w:r/>
    </w:p>
    <w:p>
      <w:pPr>
        <w:pStyle w:val="449"/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12.1. при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осуществлении трудовой функции соблюдать требования, предусмотренные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приложением № 4;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Arial CYR"/>
          <w:sz w:val="28"/>
          <w:szCs w:val="28"/>
          <w:lang w:val="ru-RU"/>
        </w:rPr>
        <w:t xml:space="preserve">12.2. работникам, не проживающим на территории Ямало-Ненецкого автономного округа, необходимо пройти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лабораторное обследование 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не более чем за 3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календарных дня до дня прибытия на территорию Ямало-Ненецкого автономного округа.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При этом срок пребывания работников не должен превышать 5 дней. Если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срок преб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ывания на территории Ямало-Ненецкого автономного округа продлился более 5 календарных дней, необходимо пройти повторное лабораторное обследование, при этом в совокупности срок пребывания на территории Ямало-Ненецкого автономного округа не должен превышать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                 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10 календарных дней.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Arial CYR"/>
          <w:sz w:val="28"/>
          <w:szCs w:val="28"/>
          <w:lang w:val="ru-RU"/>
        </w:rPr>
        <w:t xml:space="preserve">В случае если срок пребывания указанных лиц на территории Ямало-Ненецкого автономного округа составляет более 10 календарных дней, необходимо руководствоваться требованиями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постановления Губернатора Ямало-Ненецкого автономного округа от 15 апреля 2020 года № 60-ПГ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                  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«О дополнительных мерах по защите населения и предупреждения распространения новой коронавирусной инфекции (</w:t>
      </w:r>
      <w:r>
        <w:rPr>
          <w:rFonts w:ascii="PT Astra Serif" w:hAnsi="PT Astra Serif" w:cs="PT Astra Serif"/>
          <w:sz w:val="28"/>
          <w:szCs w:val="28"/>
        </w:rPr>
        <w:t xml:space="preserve">COVID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-19) на территории Ямало-Ненецкого автономного округа».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Положения настоящего подпункта в части прохождения лабораторного обследования не р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аспространяются на членов экипажей воздушных судов, поездных и локомотивных бригад на железнодорожном транспорте, морских и речных судов (включая плавмагазины), а также водителей, выполняющих грузовые и пассажирские межрегиональные автомобильные перевозки;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Arial CYR"/>
          <w:sz w:val="28"/>
          <w:szCs w:val="28"/>
          <w:lang w:val="ru-RU"/>
        </w:rPr>
        <w:t xml:space="preserve">12.3. работникам, проживающим на территории Ямало-Ненецкого автономного округа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 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и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 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прибывшим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 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из отпуска (после лечения), необходимо пройти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лабораторное обследование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не более чем за 3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календарных дня до дня </w:t>
      </w:r>
      <w:r>
        <w:rPr>
          <w:rFonts w:ascii="PT Astra Serif" w:hAnsi="PT Astra Serif" w:cs="Arial CYR"/>
          <w:sz w:val="28"/>
          <w:szCs w:val="28"/>
          <w:lang w:val="ru-RU"/>
        </w:rPr>
        <w:t xml:space="preserve">выхода на работу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Arial CYR"/>
          <w:sz w:val="28"/>
          <w:szCs w:val="28"/>
          <w:lang w:val="ru-RU"/>
        </w:rPr>
      </w:pPr>
      <w:r>
        <w:rPr>
          <w:rFonts w:ascii="PT Astra Serif" w:hAnsi="PT Astra Serif" w:cs="Arial CYR"/>
          <w:sz w:val="28"/>
          <w:szCs w:val="28"/>
          <w:lang w:val="ru-RU"/>
        </w:rPr>
        <w:t xml:space="preserve">13. Возобновить: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Arial CYR"/>
          <w:sz w:val="28"/>
          <w:szCs w:val="28"/>
          <w:lang w:val="ru-RU"/>
        </w:rPr>
        <w:t xml:space="preserve">13.1. 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предоставление государственных, муниципальных и иных услуг в помещениях, занимаемых государственными органами Ямало-Ненецкого автономного округа, органами местного самоуправления в Ямало-Ненецком автономном округе, государственными учреждениями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Ямало-Ненецкого автономного округа, в том числе государственным учреждением Ямало-Ненецкого автономного округа «Многофункциональный центр предоставления государственных и муниципальных услуг», муниципальными учреждениями в Ямало-Ненецком автономном округе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;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13.2. работу </w:t>
      </w:r>
      <w:r>
        <w:rPr>
          <w:rFonts w:ascii="PT Astra Serif" w:hAnsi="PT Astra Serif" w:cs="Arial"/>
          <w:sz w:val="28"/>
          <w:szCs w:val="28"/>
          <w:lang w:val="ru-RU"/>
        </w:rPr>
        <w:t xml:space="preserve">организаций, осуществляющих образовательную деятельность на территории Ямало-Ненецкого автономного округа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с соблюдением требований, установленных Федеральной службой по надзору в сфере защиты прав потребителей и благополучия человека,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а также требований, предусмотренных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приложением № 6; учреждений сферы молодёжной политики и туризма с соблюдением требований, установленных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Федеральной службой по надзору в сфере защиты прав потребителей и благополучия человека, а также требований, предусмотренных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приложением № 7;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13.3. выезды организованных групп обучающихся общеобразовательных организаций и их сопровождающих, направляемых для участия в конкурсных мероприятиях в сфере образования, за пределы Ямало-Ненецкого               автономного округа.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14. Возобновить с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01 июня 2020 года государственную регистрацию заключения брака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с соблюдением санитарно-гигиенических требований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Arial"/>
          <w:sz w:val="28"/>
          <w:szCs w:val="28"/>
          <w:lang w:val="ru-RU"/>
        </w:rPr>
      </w:pPr>
      <w:r>
        <w:rPr>
          <w:rFonts w:ascii="PT Astra Serif" w:hAnsi="PT Astra Serif" w:cs="Arial"/>
          <w:sz w:val="28"/>
          <w:szCs w:val="28"/>
          <w:lang w:val="ru-RU"/>
        </w:rPr>
        <w:t xml:space="preserve">15.</w:t>
      </w:r>
      <w:r>
        <w:rPr>
          <w:rFonts w:ascii="PT Astra Serif" w:hAnsi="PT Astra Serif" w:cs="Arial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Юридическим лицам вне зависимости от форм собственности и индивидуальным пред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принимателям, осуществляющим деятельность в местах массового скопления людей, правообладателям торговых объектов (территорий), а также осуществляющим перевозку железнодорожным, воздушным, речным и автомобильным транспортом, обеспечить контроль за соблюдени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ем масочного режима, ограничить присутствие и обслуживание граждан, не соблюдающих масочный режим и социальное дистанцирование, регулярно проводить мероприятия, направленные на профилактику новой коронавирусной инфекции, осуществлять регулярную дезинфекцию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,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размещать при входах и в местах наибольшего скопления людей антисептические средства, устройства для антисептической обработки, для обеззараживания воздуха</w:t>
      </w:r>
      <w:r>
        <w:rPr>
          <w:rFonts w:ascii="PT Astra Serif" w:hAnsi="PT Astra Serif" w:cs="Arial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Arial"/>
          <w:sz w:val="28"/>
          <w:szCs w:val="28"/>
          <w:lang w:val="ru-RU"/>
        </w:rPr>
        <w:t xml:space="preserve">Юридическим лицам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вне зависимости от форм собственности и индивидуальным предпринимателям, правообладателям объектов спорта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 соблюдать требования абзаца первого настоящего пункта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(за исключением требования о соблюдении масочного режима во время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занятий физической культурой и спортом (проведения тренировок) при оказании услуг в области спорта с учетом требований,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установленных Федеральной службой по надзору в сфере защиты прав потребителей и благополучия человека, и требований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, предусмотренных приложением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№ 5)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Arial"/>
          <w:sz w:val="28"/>
          <w:szCs w:val="28"/>
          <w:lang w:val="ru-RU"/>
        </w:rPr>
        <w:t xml:space="preserve">16.</w:t>
      </w:r>
      <w:r>
        <w:rPr>
          <w:rFonts w:ascii="PT Astra Serif" w:hAnsi="PT Astra Serif" w:cs="Arial"/>
          <w:sz w:val="28"/>
          <w:szCs w:val="28"/>
        </w:rPr>
        <w:t xml:space="preserve"> </w:t>
      </w:r>
      <w:r>
        <w:rPr>
          <w:rFonts w:ascii="PT Astra Serif" w:hAnsi="PT Astra Serif" w:cs="Arial"/>
          <w:sz w:val="28"/>
          <w:szCs w:val="28"/>
          <w:lang w:val="ru-RU"/>
        </w:rPr>
        <w:t xml:space="preserve">Юридическим лицам и индивидуальным предпринимателям,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товариществам собственников жилья, жилищным кооперативам или иным специализированным потребительским кооперативам, осуществляющим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предпринимательскую деятельность по управлению многоквартирными домами, деятельность по управлению многоквартирными домами соответственно, обеспечить: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16.1.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регулярную дополнительную санитарную обработку помещений общего пользования в многоквартирных домах;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16.2.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реализацию комплексных мер, направленных на профилактику </w:t>
      </w:r>
      <w:r>
        <w:rPr>
          <w:rFonts w:ascii="PT Astra Serif" w:hAnsi="PT Astra Serif" w:cs="Arial"/>
          <w:sz w:val="28"/>
          <w:szCs w:val="28"/>
          <w:lang w:val="ru-RU"/>
        </w:rPr>
        <w:t xml:space="preserve">новой</w:t>
      </w:r>
      <w:r>
        <w:rPr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Fonts w:ascii="PT Astra Serif" w:hAnsi="PT Astra Serif" w:cs="Arial"/>
          <w:sz w:val="28"/>
          <w:szCs w:val="28"/>
          <w:lang w:val="ru-RU"/>
        </w:rPr>
        <w:t xml:space="preserve">коронавирусной</w:t>
      </w:r>
      <w:r>
        <w:rPr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Fonts w:ascii="PT Astra Serif" w:hAnsi="PT Astra Serif" w:cs="Arial"/>
          <w:sz w:val="28"/>
          <w:szCs w:val="28"/>
          <w:lang w:val="ru-RU"/>
        </w:rPr>
        <w:t xml:space="preserve">инфекции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17. Департаменту социальной защиты населения Ямало-Ненецкого автономного округа совместно с органами социальной защиты населения муниципальных образований в Ямало-Ненецком автономном округе: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17.1. продлевать выплату ранее назначенных мер социальной поддержки и государственной социальной помощи на срок не более чем до 30 сентября 2020 года без подтверждающих документов и сведений;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17.2. обеспечить информирование граждан о временном механизме продления мер социальной поддержки и государственной социальной помощи,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а также о возможности получения государственных услуг путем электронной подачи документов с помощью федеральной государственной информационной системы «Единый портал государственных и муниципальных услуг (функций)» или направления почтовой корреспонденции.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18. Департаменту социальной защиты населения Ямало-Ненецкого автоно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много округа, уполномоченным организациям социального обслуживания продлевать срок действия решений о признании граждан нуждающимися в социальном обслуживании и составленных индивидуальных программах предоставления социальных услуг на срок не более чем до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                    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30 сентября 2020 года без подтверждающих документов и сведений.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19. Исполнительным органам государственной власти Ямало-Ненецкого автономного округа обеспечить в пределах компетенции выполнение 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ограничительных мер по обеспечению санитарно-эпидемиологического благополучия на территории Ямало-Ненецкого автономного округа, установленных настоящим постановлением.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20. Государственному учреждению Ямало-Ненецкого автономного округа «Многофункциональный центр предоставления государственных и муниципальных услуг»: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Arial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20.1.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обеспечить бесперебойный, круглосуточный приём звонков (обращений) от населения, связанных с угрозой распространения в Ямало-Ненецком автономном округе </w:t>
      </w:r>
      <w:r>
        <w:rPr>
          <w:rFonts w:ascii="PT Astra Serif" w:hAnsi="PT Astra Serif" w:cs="Arial"/>
          <w:sz w:val="28"/>
          <w:szCs w:val="28"/>
          <w:lang w:val="ru-RU"/>
        </w:rPr>
        <w:t xml:space="preserve">новой коронавирусной инфекции, посредством телефона горячей линии 8-800-200-01-15;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Arial"/>
          <w:sz w:val="28"/>
          <w:szCs w:val="28"/>
          <w:lang w:val="ru-RU"/>
        </w:rPr>
        <w:t xml:space="preserve">20.2.</w:t>
      </w:r>
      <w:r>
        <w:rPr>
          <w:rFonts w:ascii="PT Astra Serif" w:hAnsi="PT Astra Serif" w:cs="Arial"/>
          <w:sz w:val="28"/>
          <w:szCs w:val="28"/>
        </w:rPr>
        <w:t xml:space="preserve"> </w:t>
      </w:r>
      <w:r>
        <w:rPr>
          <w:rFonts w:ascii="PT Astra Serif" w:hAnsi="PT Astra Serif" w:cs="Arial"/>
          <w:sz w:val="28"/>
          <w:szCs w:val="28"/>
          <w:lang w:val="ru-RU"/>
        </w:rPr>
        <w:t xml:space="preserve">обеспечить информирование лиц о введенных ограничениях и мерах в связи с угрозой распространения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новой коронавирусной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инфекции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Arial"/>
          <w:sz w:val="28"/>
          <w:szCs w:val="28"/>
          <w:lang w:val="ru-RU"/>
        </w:rPr>
        <w:t xml:space="preserve">посредством</w:t>
      </w:r>
      <w:r>
        <w:rPr>
          <w:rFonts w:ascii="PT Astra Serif" w:hAnsi="PT Astra Serif" w:cs="Arial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  <w:lang w:val="ru-RU" w:eastAsia="ru-RU"/>
        </w:rPr>
        <w:t xml:space="preserve">р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ассылки по сети подвижной радиотелефонной связи сообщений согласно предоставленным уполномоченными оперативным штабом органами номерам телефонов лиц.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21.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 </w:t>
      </w:r>
      <w:r>
        <w:rPr>
          <w:rFonts w:ascii="PT Astra Serif" w:hAnsi="PT Astra Serif" w:cs="Arial"/>
          <w:sz w:val="28"/>
          <w:szCs w:val="28"/>
          <w:lang w:val="ru-RU"/>
        </w:rPr>
        <w:t xml:space="preserve">Рекомендовать операторам связи, оказывающим услуги на территории Ямало-Ненецкого автономного округа, обеспечить бесперебойную работу объектов, осуществляющих услуги в сфере информационных технологий и </w:t>
      </w:r>
      <w:r>
        <w:rPr>
          <w:rFonts w:ascii="PT Astra Serif" w:hAnsi="PT Astra Serif" w:cs="Arial"/>
          <w:sz w:val="28"/>
          <w:szCs w:val="28"/>
          <w:lang w:val="ru-RU"/>
        </w:rPr>
        <w:t xml:space="preserve">связи, включая почтовую связь, предоставление услуг мобильной и фиксированной телефонной связи и предоставление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абонентам старше 60 лет услуг связи при отсутствии средств на лицевом счёте абонента.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22.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 w:bidi="ar-SA"/>
        </w:rPr>
        <w:t xml:space="preserve">Рекомендовать главам муниципальных образований в Ямало-Ненецком автономном округе</w:t>
      </w:r>
      <w:r>
        <w:rPr>
          <w:rFonts w:ascii="PT Astra Serif" w:hAnsi="PT Astra Serif"/>
          <w:sz w:val="28"/>
          <w:szCs w:val="28"/>
          <w:lang w:val="ru-RU"/>
        </w:rPr>
        <w:t xml:space="preserve">: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22.1.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  <w:lang w:val="ru-RU"/>
        </w:rPr>
        <w:t xml:space="preserve">обеспечить в пределах своих полномочий выполнение настоящего постановления;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22.2.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  <w:lang w:val="ru-RU"/>
        </w:rPr>
        <w:t xml:space="preserve">принять меры 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п</w:t>
      </w:r>
      <w:r>
        <w:rPr>
          <w:rFonts w:ascii="PT Astra Serif" w:hAnsi="PT Astra Serif" w:cs="Arial" w:eastAsia="Times New Roman"/>
          <w:sz w:val="28"/>
          <w:szCs w:val="28"/>
          <w:lang w:val="ru-RU" w:eastAsia="ru-RU"/>
        </w:rPr>
        <w:t xml:space="preserve">о предупреждению распространения на</w:t>
      </w:r>
      <w:r>
        <w:rPr>
          <w:rFonts w:ascii="PT Astra Serif" w:hAnsi="PT Astra Serif"/>
          <w:sz w:val="28"/>
          <w:szCs w:val="28"/>
          <w:lang w:val="ru-RU"/>
        </w:rPr>
        <w:t xml:space="preserve"> территории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Ямало-Ненецкого автономного округа новой коронавирусной инфекции, аналогичные мерам, предусмотренным настоящим постановлением (в том числе дополнительные);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Arial"/>
          <w:sz w:val="28"/>
          <w:szCs w:val="28"/>
          <w:lang w:val="ru-RU"/>
        </w:rPr>
        <w:t xml:space="preserve">22.3. обеспечить информирование лиц,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в том числе ведущих </w:t>
      </w:r>
      <w:r>
        <w:rPr>
          <w:rFonts w:ascii="PT Astra Serif" w:hAnsi="PT Astra Serif"/>
          <w:sz w:val="28"/>
          <w:szCs w:val="28"/>
          <w:lang w:val="ru-RU"/>
        </w:rPr>
        <w:t xml:space="preserve">традиционный образ жизни,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о мерах по предупреждению распространения новой коронавирусной инфекции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22.4. обеспечить продление срока действия ранее проданных проездных билетов в городском общественном транспорте на более поздние даты с учётом сроков ограничений, введенных настоящим постановлением.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23. Перевести 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оперативный штаб по предупреждению завоза и распространения на территории Ямало-Ненецкого автономного округа новой коронавирусной инфекции, вызванной 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2019-</w:t>
      </w:r>
      <w:r>
        <w:rPr>
          <w:rFonts w:ascii="PT Astra Serif" w:hAnsi="PT Astra Serif"/>
          <w:bCs/>
          <w:sz w:val="28"/>
          <w:szCs w:val="28"/>
        </w:rPr>
        <w:t xml:space="preserve">nCoV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(далее – оперативный штаб),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в круглосуточный режим работы до особого распоряжения.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bidi="ar-SA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24. Руководителю оперативного штаба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ежедневно, к 15 часам 00 минутам, представлять Губернатору Ямало-Ненецкого автономного округа доклад о ситуации, связанной с распространением в Ямало-Ненецком автономном округе новой коронавирусной инфекции, </w:t>
      </w:r>
      <w:r>
        <w:rPr>
          <w:rFonts w:ascii="PT Astra Serif" w:hAnsi="PT Astra Serif"/>
          <w:sz w:val="28"/>
          <w:szCs w:val="28"/>
          <w:lang w:val="ru-RU"/>
        </w:rPr>
        <w:t xml:space="preserve">в том числе о количестве заболевших, в случае выявления заражения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новой коронавирусной инфекцией.</w:t>
      </w:r>
      <w:r/>
    </w:p>
    <w:p>
      <w:pPr>
        <w:rPr>
          <w:lang w:val="ru-RU"/>
        </w:rPr>
      </w:pPr>
      <w:r>
        <w:rPr>
          <w:lang w:val="ru-RU"/>
        </w:rPr>
        <w:br w:type="page"/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  <w:t xml:space="preserve">Приложение № 1</w:t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  <w:t xml:space="preserve">к постановлению Губернатора </w:t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  <w:t xml:space="preserve">Ямало-Ненецкого автономного округа </w:t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  <w:t xml:space="preserve">от 16 марта 2020 года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№ 29-ПГ</w:t>
      </w:r>
      <w:r/>
    </w:p>
    <w:p>
      <w:pPr>
        <w:pStyle w:val="467"/>
        <w:ind w:left="4678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</w:r>
      <w:r/>
    </w:p>
    <w:p>
      <w:pPr>
        <w:pStyle w:val="467"/>
        <w:ind w:left="4678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sz w:val="28"/>
          <w:szCs w:val="28"/>
          <w:lang w:val="ru-RU"/>
        </w:rPr>
        <w:t xml:space="preserve">ПЕРЕЧЕНЬ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хронических заболеваний, требующих соблюдения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режима самоизоляции</w:t>
      </w:r>
      <w:r/>
    </w:p>
    <w:p>
      <w:pPr>
        <w:spacing w:lineRule="auto" w:line="240" w:after="0"/>
        <w:rPr>
          <w:rFonts w:ascii="PT Astra Serif" w:hAnsi="PT Astra Serif" w:cs="PT Astra Serif"/>
          <w:b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 Болезнь эндокринной системы – инсулинозависимый сахарный диабет, классифицируемая в соответствии с Международной классификацией </w:t>
      </w:r>
      <w:r>
        <w:rPr>
          <w:rFonts w:ascii="PT Astra Serif" w:hAnsi="PT Astra Serif" w:cs="PT Astra Serif"/>
          <w:sz w:val="28"/>
          <w:szCs w:val="28"/>
          <w:lang w:val="ru-RU"/>
        </w:rPr>
        <w:br/>
        <w:t xml:space="preserve">болезней – 10 (МКБ-10) по диагнозу Е10 – Е11.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2. Болезни органов дыхания из числа: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2.1. другая хроническая обструктивная легочная болезнь, классифицируемая в соответствии с МКБ-10 по диагнозу </w:t>
      </w:r>
      <w:r>
        <w:rPr>
          <w:rFonts w:ascii="PT Astra Serif" w:hAnsi="PT Astra Serif" w:cs="PT Astra Serif"/>
          <w:sz w:val="28"/>
          <w:szCs w:val="28"/>
        </w:rPr>
        <w:t xml:space="preserve">J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44;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2.2. астма, классифицируемая в соответствии с МКБ-10 по диагнозу </w:t>
      </w:r>
      <w:r>
        <w:rPr>
          <w:rFonts w:ascii="PT Astra Serif" w:hAnsi="PT Astra Serif" w:cs="PT Astra Serif"/>
          <w:sz w:val="28"/>
          <w:szCs w:val="28"/>
        </w:rPr>
        <w:t xml:space="preserve">J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45;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2.3. бронхоэктатическая болезнь, классифицируемая в соответствии с МКБ-10 по диагнозу </w:t>
      </w:r>
      <w:r>
        <w:rPr>
          <w:rFonts w:ascii="PT Astra Serif" w:hAnsi="PT Astra Serif" w:cs="PT Astra Serif"/>
          <w:sz w:val="28"/>
          <w:szCs w:val="28"/>
        </w:rPr>
        <w:t xml:space="preserve">J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47.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 диагнозам </w:t>
      </w:r>
      <w:r>
        <w:rPr>
          <w:rFonts w:ascii="PT Astra Serif" w:hAnsi="PT Astra Serif" w:cs="PT Astra Serif"/>
          <w:sz w:val="28"/>
          <w:szCs w:val="28"/>
        </w:rPr>
        <w:t xml:space="preserve">I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27.2, </w:t>
      </w:r>
      <w:r>
        <w:rPr>
          <w:rFonts w:ascii="PT Astra Serif" w:hAnsi="PT Astra Serif" w:cs="PT Astra Serif"/>
          <w:sz w:val="28"/>
          <w:szCs w:val="28"/>
        </w:rPr>
        <w:t xml:space="preserve">I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27.8, </w:t>
      </w:r>
      <w:r>
        <w:rPr>
          <w:rFonts w:ascii="PT Astra Serif" w:hAnsi="PT Astra Serif" w:cs="PT Astra Serif"/>
          <w:sz w:val="28"/>
          <w:szCs w:val="28"/>
        </w:rPr>
        <w:t xml:space="preserve">I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27.9.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4. Наличие трансплантированных органов и тканей, классифицируемых в соответствии с МКБ-10 по диагнозу </w:t>
      </w:r>
      <w:r>
        <w:rPr>
          <w:rFonts w:ascii="PT Astra Serif" w:hAnsi="PT Astra Serif" w:cs="PT Astra Serif"/>
          <w:sz w:val="28"/>
          <w:szCs w:val="28"/>
        </w:rPr>
        <w:t xml:space="preserve">Z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94.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5. Болезнь мочеполовой системы &lt;1&gt;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– хроническая болезнь почек </w:t>
      </w:r>
      <w:r>
        <w:rPr>
          <w:rFonts w:ascii="PT Astra Serif" w:hAnsi="PT Astra Serif" w:cs="PT Astra Serif"/>
          <w:sz w:val="28"/>
          <w:szCs w:val="28"/>
          <w:lang w:val="ru-RU"/>
        </w:rPr>
        <w:br/>
        <w:t xml:space="preserve">3 – 5 стадии, классифицируемая в соответствии с МКБ-10 по диагнозам </w:t>
      </w:r>
      <w:r>
        <w:rPr>
          <w:rFonts w:ascii="PT Astra Serif" w:hAnsi="PT Astra Serif" w:cs="PT Astra Serif"/>
          <w:sz w:val="28"/>
          <w:szCs w:val="28"/>
        </w:rPr>
        <w:t xml:space="preserve">N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18.0, </w:t>
      </w:r>
      <w:r>
        <w:rPr>
          <w:rFonts w:ascii="PT Astra Serif" w:hAnsi="PT Astra Serif" w:cs="PT Astra Serif"/>
          <w:sz w:val="28"/>
          <w:szCs w:val="28"/>
        </w:rPr>
        <w:t xml:space="preserve">N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18.3 –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N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18.5.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6. Новообразования из числа &lt;1&gt;: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6.1. злокачественные новообразования любой локализации &lt;2&gt;, в том числе самостоятельных множественных локализаций, классифицируемые в соответствии с МКБ-10 по диагнозам </w:t>
      </w:r>
      <w:r>
        <w:rPr>
          <w:rFonts w:ascii="PT Astra Serif" w:hAnsi="PT Astra Serif" w:cs="PT Astra Serif"/>
          <w:sz w:val="28"/>
          <w:szCs w:val="28"/>
        </w:rPr>
        <w:t xml:space="preserve">C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00 –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C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80, </w:t>
      </w:r>
      <w:r>
        <w:rPr>
          <w:rFonts w:ascii="PT Astra Serif" w:hAnsi="PT Astra Serif" w:cs="PT Astra Serif"/>
          <w:sz w:val="28"/>
          <w:szCs w:val="28"/>
        </w:rPr>
        <w:t xml:space="preserve">C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97;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6.2. острые лейкозы, высокозлокачественные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лимфомы, рецидивы и резистентные формы других лимфопролиферативных заболеваний, хронический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миелолейкоз в фазах хронической акселерации и бластного криза, первичные хронические лейкозы и лимфомы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&lt;1&gt;, классифицируемые в соответствии с МКБ-10 по диагнозам </w:t>
      </w:r>
      <w:r>
        <w:rPr>
          <w:rFonts w:ascii="PT Astra Serif" w:hAnsi="PT Astra Serif" w:cs="PT Astra Serif"/>
          <w:sz w:val="28"/>
          <w:szCs w:val="28"/>
        </w:rPr>
        <w:t xml:space="preserve">C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81 –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C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96, </w:t>
      </w:r>
      <w:r>
        <w:rPr>
          <w:rFonts w:ascii="PT Astra Serif" w:hAnsi="PT Astra Serif" w:cs="PT Astra Serif"/>
          <w:sz w:val="28"/>
          <w:szCs w:val="28"/>
        </w:rPr>
        <w:t xml:space="preserve">D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46.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Calibri"/>
          <w:sz w:val="28"/>
          <w:szCs w:val="28"/>
          <w:lang w:val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7. Хронические заболевания крови:</w:t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lang w:val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ab/>
        <w:t xml:space="preserve">7.1.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лимфопролиферативные состояния, классифицируемые в соответствии с МКБ-10 по диагнозам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D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47;</w:t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lang w:val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ab/>
        <w:t xml:space="preserve">7.2.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иммунная тромбоцитопения, классифицируемая в соответствии с МКБ-10 по диагнозам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D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69.3;</w:t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lang w:val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ab/>
        <w:t xml:space="preserve">7.3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пароксизмальная ночная гемоглобинурия, классифицируемая в соответствии с МКБ-10 по диагнозам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D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59.5.</w:t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lang w:val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ab/>
        <w:t xml:space="preserve">8. Аутоиммунные заболевания: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lang w:val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8.1. требующие получение генноинженерной терапии;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lang w:val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8.2. системный васкулит, классифицируемый в соответствии с МКБ-10 по диагнозам М30 – М36. 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Примечание.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&lt;1&gt; Самоизоляция не распространяется на пациентов, отнесенных к третьей клинической группе (в онкологии).</w:t>
      </w:r>
      <w:r/>
    </w:p>
    <w:p>
      <w:pPr>
        <w:ind w:firstLine="709"/>
        <w:jc w:val="both"/>
        <w:spacing w:lineRule="auto" w:line="240" w:after="0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&lt;2&gt; При режиме самоизоляции допускается посещение медицинской организации по поводу основного заболевания.</w:t>
      </w:r>
      <w:r/>
    </w:p>
    <w:p>
      <w:pPr>
        <w:rPr>
          <w:rFonts w:ascii="PT Astra Serif" w:hAnsi="PT Astra Serif" w:cs="Liberation Serif" w:eastAsia="Times New Roman"/>
          <w:sz w:val="28"/>
          <w:szCs w:val="28"/>
          <w:lang w:val="ru-RU" w:bidi="ar-SA" w:eastAsia="ru-RU"/>
        </w:rPr>
      </w:pPr>
      <w:r>
        <w:rPr>
          <w:rFonts w:ascii="PT Astra Serif" w:hAnsi="PT Astra Serif"/>
          <w:szCs w:val="28"/>
          <w:lang w:val="ru-RU"/>
        </w:rPr>
        <w:br w:type="page"/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  <w:t xml:space="preserve">Приложение № 2</w:t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  <w:t xml:space="preserve">к постановлению Губернатора </w:t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  <w:t xml:space="preserve">Ямало-Ненецкого автономного округа </w:t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  <w:t xml:space="preserve">от 16 марта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2020 года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№ 29-ПГ</w:t>
      </w:r>
      <w:r/>
    </w:p>
    <w:p>
      <w:pPr>
        <w:pStyle w:val="468"/>
        <w:ind w:left="467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8"/>
        <w:ind w:left="467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ТРЕБОВАНИЯ</w:t>
      </w:r>
      <w:r/>
    </w:p>
    <w:p>
      <w:pPr>
        <w:pStyle w:val="468"/>
        <w:jc w:val="center"/>
        <w:rPr>
          <w:rFonts w:ascii="PT Astra Serif" w:hAnsi="PT Astra Serif" w:cs="Arial"/>
          <w:b w:val="false"/>
          <w:szCs w:val="28"/>
        </w:rPr>
      </w:pPr>
      <w:r>
        <w:rPr>
          <w:rFonts w:ascii="PT Astra Serif" w:hAnsi="PT Astra Serif" w:cs="Arial"/>
          <w:b w:val="false"/>
          <w:szCs w:val="28"/>
        </w:rPr>
        <w:t xml:space="preserve">к организации работы организаций и индивидуальных предпринимателей, осуществляющих деятельность в сфере предоставления бытовых услуг </w:t>
      </w:r>
      <w:r/>
    </w:p>
    <w:p>
      <w:pPr>
        <w:pStyle w:val="468"/>
        <w:jc w:val="center"/>
        <w:rPr>
          <w:rFonts w:ascii="PT Astra Serif" w:hAnsi="PT Astra Serif"/>
          <w:b w:val="false"/>
          <w:szCs w:val="28"/>
        </w:rPr>
      </w:pPr>
      <w:r>
        <w:rPr>
          <w:rFonts w:ascii="PT Astra Serif" w:hAnsi="PT Astra Serif" w:cs="Arial"/>
          <w:b w:val="false"/>
          <w:szCs w:val="28"/>
        </w:rPr>
        <w:t xml:space="preserve">и торговли непродовольственными товарами</w:t>
      </w:r>
      <w:r/>
    </w:p>
    <w:p>
      <w:pPr>
        <w:pStyle w:val="468"/>
        <w:rPr>
          <w:rFonts w:ascii="PT Astra Serif" w:hAnsi="PT Astra Serif"/>
          <w:b w:val="false"/>
          <w:szCs w:val="28"/>
        </w:rPr>
      </w:pPr>
      <w:r>
        <w:rPr>
          <w:rFonts w:ascii="PT Astra Serif" w:hAnsi="PT Astra Serif"/>
          <w:b w:val="false"/>
          <w:szCs w:val="28"/>
        </w:rPr>
      </w:r>
      <w:r/>
    </w:p>
    <w:p>
      <w:pPr>
        <w:pStyle w:val="468"/>
        <w:numPr>
          <w:ilvl w:val="0"/>
          <w:numId w:val="2"/>
        </w:numPr>
        <w:ind w:left="0" w:firstLine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Требования к организации работы салонов красоты, парикмахерских, косметических и массажных салонов с целью недопущения заноса и распространения новой коронавирусной инфекции</w:t>
      </w:r>
      <w:r>
        <w:rPr>
          <w:rFonts w:ascii="PT Astra Serif" w:hAnsi="PT Astra Serif"/>
          <w:szCs w:val="28"/>
        </w:rPr>
        <w:t xml:space="preserve"> </w:t>
      </w:r>
      <w:r>
        <w:rPr>
          <w:szCs w:val="28"/>
        </w:rPr>
        <w:t xml:space="preserve">(COVID-19)</w:t>
      </w:r>
      <w:r/>
    </w:p>
    <w:p>
      <w:pPr>
        <w:pStyle w:val="4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1.1. Организация при входе мест обработки рук кожными антисептиками, предназначенными для этих целей (с соде</w:t>
      </w:r>
      <w:r>
        <w:rPr>
          <w:rFonts w:ascii="PT Astra Serif" w:hAnsi="PT Astra Serif"/>
          <w:szCs w:val="28"/>
        </w:rPr>
        <w:t xml:space="preserve">ржанием этилового спирта не менее 70% по массе, изопропилового – не менее 60% по массе), в том числе с установлением дозаторов; парфюмерно-косметической продукцией (жидкости, лосьоны, гели с аналогичным содержанием спиртов) или дезинфицирующими салфетками.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1.2. Обеспечение работников средствами индивидуальной защиты </w:t>
      </w:r>
      <w:r>
        <w:rPr>
          <w:rFonts w:ascii="PT Astra Serif" w:hAnsi="PT Astra Serif"/>
          <w:szCs w:val="28"/>
        </w:rPr>
        <w:br/>
        <w:t xml:space="preserve">IV типа – пижамой, медицинским халатом, шапочкой, маской (одноразовой или многоразовой) со сменой каждые 3 часа или респиратором фильтрующим, перчатками, носками, тапочками или туфлями.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1.3. Организация ежедневного утреннего фильтра работников перед началом рабочей смены с проведением бесконтактного контроля температуры тела работника, уточнение состояния здоровья работника и лиц, проживающих вместе с ним, информации о возмо</w:t>
      </w:r>
      <w:r>
        <w:rPr>
          <w:rFonts w:ascii="PT Astra Serif" w:hAnsi="PT Astra Serif"/>
          <w:szCs w:val="28"/>
        </w:rPr>
        <w:t xml:space="preserve">жных контактах с больными лицами или лицами, вернувшимися из другой страны,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1.4. Обязательное проведение генеральной уборки помещений с применением дезинфицирующих средств по вирусному режиму перед открытием.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1.5. Проведение текущей влажной уборки помещения с использованием дезинфицирующих средств вирулицидного действия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2 раза в день.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1.6. Наличие обеззараживателя воздуха в помещениях с постоянным нахождением работников и посетителей, разрешенного для применения в присутствии людей, в соответствии с паспортом на соответствующее оборудование.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1.7. Обработка поверхности места обслуживания после каждого клиента.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1.8. Исключение ожидания посетителями внутри салона </w:t>
      </w:r>
      <w:r>
        <w:rPr>
          <w:rFonts w:ascii="PT Astra Serif" w:hAnsi="PT Astra Serif"/>
          <w:szCs w:val="28"/>
        </w:rPr>
        <w:t xml:space="preserve">(парикмахерской), при непредвиденном скоплении очереди организация ожидания на улице с соблюдением принципа социального дистанцирования </w:t>
      </w:r>
      <w:r>
        <w:rPr>
          <w:rFonts w:ascii="PT Astra Serif" w:hAnsi="PT Astra Serif"/>
          <w:szCs w:val="28"/>
        </w:rPr>
        <w:br/>
        <w:t xml:space="preserve">(1,5 метра).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1.9. Запрещение входа в салоны и парикмахерские лиц, не связанных с их деятельностью (за исключением посетителей).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1.10. Оказание услуг каждому посетителю (косметические услуги, педикюр, массаж, солярий, пирсинг, татуаж) осуществляется на расстоянии не менее 1,5 м друг от друга.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1.11. Запрещение приема пищи работниками на рабочих местах, а также посетителями. Допускается организация приема пищи работниками в специально отведенной комнате с оборудованной раковиной для мытья рук и дозатором для обработки рук кожным антисептиком.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1.12. Организация ежедневной (после окончания работы) стирки использованного белья и спецодежды либо наличие 5-дневного запаса одноразовых средств.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1.13. Проведение дезинфекции используемого инструмента после каждого клиента по вирусному режиму.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1.14. Организация посменной работы сотрудников.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1.15. Проведение проветривания помещений каждые 2 часа или после каждого посетителя.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8"/>
        <w:numPr>
          <w:ilvl w:val="0"/>
          <w:numId w:val="2"/>
        </w:numPr>
        <w:ind w:left="0" w:firstLine="0"/>
        <w:jc w:val="center"/>
        <w:rPr>
          <w:rFonts w:ascii="PT Astra Serif" w:hAnsi="PT Astra Serif"/>
          <w:szCs w:val="28"/>
        </w:rPr>
      </w:pPr>
      <w:r/>
      <w:bookmarkStart w:id="2" w:name="P67"/>
      <w:r/>
      <w:bookmarkEnd w:id="2"/>
      <w:r>
        <w:rPr>
          <w:rFonts w:ascii="PT Astra Serif" w:hAnsi="PT Astra Serif"/>
          <w:szCs w:val="28"/>
        </w:rPr>
        <w:t xml:space="preserve">Требования к организации работы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прачечных, химчисток, ателье, пунктов по оказанию иных бытовых услуг с целью недопущения заноса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и распространения новой коронавирусной инфекции</w:t>
      </w:r>
      <w:r>
        <w:rPr>
          <w:rFonts w:ascii="PT Astra Serif" w:hAnsi="PT Astra Serif"/>
          <w:szCs w:val="28"/>
        </w:rPr>
        <w:t xml:space="preserve"> </w:t>
      </w:r>
      <w:r>
        <w:rPr>
          <w:szCs w:val="28"/>
        </w:rPr>
        <w:t xml:space="preserve">(COVID-19)</w:t>
      </w:r>
      <w:r/>
    </w:p>
    <w:p>
      <w:pPr>
        <w:pStyle w:val="46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2.1. Организация при входе мест обработки рук кожными антисептиками, предназначенными для этих целей (с соде</w:t>
      </w:r>
      <w:r>
        <w:rPr>
          <w:rFonts w:ascii="PT Astra Serif" w:hAnsi="PT Astra Serif"/>
          <w:szCs w:val="28"/>
        </w:rPr>
        <w:t xml:space="preserve">ржанием этилового спирта не менее 70% по массе, изопропилового – не менее 60% по массе), в том числе с установлением дозаторов; парфюмерно-косметической продукцией (жидкости, лосьоны, гели с аналогичным содержанием спиртов) или дезинфицирующими салфетками.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2.2. Обеспеченность работников средствами индивидуальной защиты (маска медицинская одноразовая или многоразовая и перчатки) со сменой каждые 3 часа или респиратор фильтрующий (указывается наименование, количество из расчета 5-дневного запаса).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2.3. Организация ежедневного утреннего фильтра работников перед началом рабочей смены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</w:t>
      </w:r>
      <w:r>
        <w:rPr>
          <w:rFonts w:ascii="PT Astra Serif" w:hAnsi="PT Astra Serif"/>
          <w:szCs w:val="28"/>
        </w:rPr>
        <w:t xml:space="preserve">ела и (или) с признаками респираторных инфекций (повышенная температура, кашель, насморк);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2.4. Обязательное проведение генеральной уборки помещений с применением дезинфицирующих средств по вирусному режиму перед </w:t>
      </w:r>
      <w:r>
        <w:rPr>
          <w:rFonts w:ascii="PT Astra Serif" w:hAnsi="PT Astra Serif"/>
          <w:szCs w:val="28"/>
        </w:rPr>
        <w:t xml:space="preserve">открытием.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2.5. Проведение текущей влажной уборки с использованием дезинфицирующих средств вирулицидного действия 2 раза в день.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2.6. Наличие обеззараживателя воздуха в помещениях с постоянным нахождением работников, разрешенного для применения в присутствии людей, в соответствии с паспортом на соответствующее оборудование.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2.7. Проведение текущей дезинфекции.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2.8.  </w:t>
      </w:r>
      <w:r>
        <w:rPr>
          <w:rFonts w:ascii="PT Astra Serif" w:hAnsi="PT Astra Serif"/>
          <w:szCs w:val="28"/>
        </w:rPr>
        <w:t xml:space="preserve">Обеспечение приема клиентов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с соблюдением социального дистанцирования.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2.9. Исключение ожидания посетителями внутри прачечной, химчистки или ателье.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2.10. Запрещение входа в помещения обслуживания лиц, не связанных с их деятельностью (за исключением посетителей).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2.11. Запрещение приема пищи работниками на рабочих местах, а также посетителями. Допускается организация приема пищи работниками в специально отведенной комнате с оборудованной раковиной для мытья рук и дозатором для обработки рук кожным антисептиком.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2.12. Организация ежедневной (после окончания работы) стирки использованного белья и спецодежды либо наличие 5-дневного запаса одноразовых средств.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2.13. Проведение проветривания помещений каждые 2 часа или после каждого посетителя.</w:t>
      </w:r>
      <w:r/>
    </w:p>
    <w:p>
      <w:pPr>
        <w:pStyle w:val="4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8"/>
        <w:numPr>
          <w:ilvl w:val="0"/>
          <w:numId w:val="2"/>
        </w:numPr>
        <w:ind w:left="0" w:firstLine="0"/>
        <w:jc w:val="center"/>
        <w:rPr>
          <w:rFonts w:ascii="PT Astra Serif" w:hAnsi="PT Astra Serif"/>
          <w:szCs w:val="28"/>
        </w:rPr>
      </w:pPr>
      <w:r/>
      <w:bookmarkStart w:id="3" w:name="P177"/>
      <w:r/>
      <w:bookmarkEnd w:id="3"/>
      <w:r>
        <w:rPr>
          <w:rFonts w:ascii="PT Astra Serif" w:hAnsi="PT Astra Serif"/>
          <w:szCs w:val="28"/>
        </w:rPr>
        <w:t xml:space="preserve">Требования к организации работы бань, саун</w:t>
      </w:r>
      <w:r/>
    </w:p>
    <w:p>
      <w:pPr>
        <w:pStyle w:val="46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с целью недопущения заноса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и распространения</w:t>
      </w:r>
      <w:r/>
    </w:p>
    <w:p>
      <w:pPr>
        <w:pStyle w:val="46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новой коронавирусной инфекции </w:t>
      </w:r>
      <w:r>
        <w:rPr>
          <w:szCs w:val="28"/>
        </w:rPr>
        <w:t xml:space="preserve">(COVID-19)</w:t>
      </w:r>
      <w:r/>
    </w:p>
    <w:p>
      <w:pPr>
        <w:pStyle w:val="46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3.1. Проведение перед открытием </w:t>
      </w:r>
      <w:hyperlink r:id="rId12" w:history="1">
        <w:r>
          <w:rPr>
            <w:rFonts w:ascii="PT Astra Serif" w:hAnsi="PT Astra Serif" w:cs="PT Astra Serif"/>
            <w:bCs/>
            <w:sz w:val="28"/>
            <w:szCs w:val="28"/>
            <w:lang w:val="ru-RU" w:bidi="ar-SA"/>
          </w:rPr>
          <w:t xml:space="preserve">бани</w:t>
        </w:r>
      </w:hyperlink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, сауны генеральной уборки помещений с применением дезинфицирующих средств по вирусному режиму.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3.2. Организация ежедневного перед началом рабочей смены «входного фильтра»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3.3. Организация «входного фильтра» для посетителей с проведением контроля температуры тела и уточнением информации о состоянии здоровья и возможных контактах с больными новой короновирусной инфекцией 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br/>
        <w:t xml:space="preserve">(COVID-19) лицами.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3.4. Организация при входе в б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аню, сауну мест обработки рук кожными антисептиками, предназначенными для этих целей (с содержанием этилового спирта не менее 70% по массе, изопропилового – не менее 60% по массе), в том числе с установлением дозаторов; парфюмерно-косметической продукцией 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(жидкости, лосьоны, гели, с аналогичным содержанием спиртов) или дезинфицирующими салфетками.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3.5. Запрет входа в бани, сауны лиц, не связанных с их деятельностью, за исключением работ, связанных с ремонтом и обслуживанием оборудования.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3.6. Организация посменной работы сотрудников.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3.7. Запрет приема пищи персоналом на рабочих местах. Выделение для приема пищи персонала специально отведенной комнаты с оборудованной раковиной для мытья рук и дозатором для обработки рук кожным антисептиком.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3.8. 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3.9. Рекомендация посетителям приносить с собой только холодные (упакованные) и горячие напитки, запрет на употребление посетителями принесенной пищевой продукции (блюд).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3.10. Обеспечение условий для соблюдения правил личной гигиены сотрудников и посетителей, а именно мытье рук с мылом, использование кожных антисептиков.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3.11. Обеспечение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 и контроль за использованием работниками специальной одежды и обуви и средств индивидуальной защиты (маски одноразовые или многоразовые, исходя из продолжительности рабочей смены и смены масок не реже 1 раза в 3 часа; перчатки) (за исключением парильных).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3.12. О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беспечение ежедневной (после окончания работы) стирки специальной одежды работников и белья для посетителей (простыни, полотенца и т.д.) по договору со специализированной организацией или непосредственно в бане, сауне (при наличии соответствующих условий).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3.13. Наличие 5-дневного запаса средств индивидуальной защиты дезинфицирующих и моющих средств.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3.14. Проведение проветривания помещений, оборудованных оконными проемами, между сменами.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3.15. Проведение каждые 2 часа влажной уборки с применением дезинфицирующих средств вирулицидного действия всех помещений и м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ест общего пользования (комнаты приема пищи, туалетные комнаты, помывочные) с обработкой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В зоне отдыха уборка и дезинфекция после каждого клиента.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3.16. Обеспечить проведение информирования работников о необходимости соблюдения </w:t>
      </w:r>
      <w:hyperlink r:id="rId13" w:history="1">
        <w:r>
          <w:rPr>
            <w:rFonts w:ascii="PT Astra Serif" w:hAnsi="PT Astra Serif" w:cs="PT Astra Serif"/>
            <w:bCs/>
            <w:sz w:val="28"/>
            <w:szCs w:val="28"/>
            <w:lang w:val="ru-RU" w:bidi="ar-SA"/>
          </w:rPr>
          <w:t xml:space="preserve">мер</w:t>
        </w:r>
      </w:hyperlink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 профилактики, </w:t>
      </w:r>
      <w:hyperlink r:id="rId14" w:history="1">
        <w:r>
          <w:rPr>
            <w:rFonts w:ascii="PT Astra Serif" w:hAnsi="PT Astra Serif" w:cs="PT Astra Serif"/>
            <w:bCs/>
            <w:sz w:val="28"/>
            <w:szCs w:val="28"/>
            <w:lang w:val="ru-RU" w:bidi="ar-SA"/>
          </w:rPr>
          <w:t xml:space="preserve">правил</w:t>
        </w:r>
      </w:hyperlink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 личной гигиены (регулярного мытья рук с мылом и обработки кожным антисептиком в течение всего рабочего дня, после посещения санузла, перед приемом пищи).</w:t>
      </w:r>
      <w:r/>
    </w:p>
    <w:p>
      <w:pPr>
        <w:pStyle w:val="468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8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8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8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  <w:lang w:val="en-US"/>
        </w:rPr>
        <w:t xml:space="preserve">IV</w:t>
      </w:r>
      <w:r>
        <w:rPr>
          <w:rFonts w:ascii="PT Astra Serif" w:hAnsi="PT Astra Serif"/>
          <w:szCs w:val="28"/>
        </w:rPr>
        <w:t xml:space="preserve">. Требования к организации работы магазинов непродовольственных товаров с целью недопущения заноса и распространения новой коронавирусной инфекции</w:t>
      </w:r>
      <w:r>
        <w:rPr>
          <w:rFonts w:ascii="PT Astra Serif" w:hAnsi="PT Astra Serif"/>
          <w:szCs w:val="28"/>
        </w:rPr>
        <w:t xml:space="preserve"> </w:t>
      </w:r>
      <w:r>
        <w:rPr>
          <w:szCs w:val="28"/>
        </w:rPr>
        <w:t xml:space="preserve">(COVID-19)</w:t>
      </w:r>
      <w:r/>
    </w:p>
    <w:p>
      <w:pPr>
        <w:pStyle w:val="46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4.1. Перед открытием магазина (пункта оказания услуг) проведение генеральной уборки помещений с применением дезинфицирующих средств по вирусному режиму.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4.2. Организация ежедневного утреннего фильтра перед началом рабочей смены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</w:t>
      </w:r>
      <w:r>
        <w:rPr>
          <w:rFonts w:ascii="PT Astra Serif" w:hAnsi="PT Astra Serif"/>
          <w:szCs w:val="28"/>
        </w:rPr>
        <w:t xml:space="preserve">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4.3. Организация при входе мест обработки рук кожными антисептиками, предназначенными для этих целей (с содер</w:t>
      </w:r>
      <w:r>
        <w:rPr>
          <w:rFonts w:ascii="PT Astra Serif" w:hAnsi="PT Astra Serif"/>
          <w:szCs w:val="28"/>
        </w:rPr>
        <w:t xml:space="preserve">жанием этилового спирта не менее 70% по массе, изопропилового –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4.4. Запрещение входа в магазины (пункты оказания услуг) лиц, не связанных с их деятельностью (за исключением посетителей).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4.5. 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4.5.1. нахождение в торговом зале (пункте оказания услуг) и у касс посетителей при условии соблюдения расстояния между ними не менее 1,5 м (в том числе путем нанесения соответствующей разметки);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4.5.2.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разметки);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4.5.3. запрет приема пищи работниками на рабочих местах;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4.5.4. 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4.6. </w:t>
      </w:r>
      <w:r>
        <w:rPr>
          <w:rFonts w:ascii="PT Astra Serif" w:hAnsi="PT Astra Serif"/>
          <w:szCs w:val="28"/>
        </w:rPr>
        <w:t xml:space="preserve">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4.7. Наличие условий для соблюдения правил личной гигиены сотрудников, а именно: частое мытье ру</w:t>
      </w:r>
      <w:r>
        <w:rPr>
          <w:rFonts w:ascii="PT Astra Serif" w:hAnsi="PT Astra Serif"/>
          <w:szCs w:val="28"/>
        </w:rPr>
        <w:t xml:space="preserve">к с мылом, использование кожных антисептиков с содержанием этилового спирта не менее 70% по массе, изопропилового – не менее 60% по массе; парфюмерно-косметической продукции (жидкости, лосьоны, гели, одноразовые салфетки) с аналогичным содержанием спиртов.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4.8. Использование работниками средств индивидуальной защиты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(маска медицинская одноразовая или многоразовая со сменой каждые </w:t>
      </w:r>
      <w:r>
        <w:rPr>
          <w:rFonts w:ascii="PT Astra Serif" w:hAnsi="PT Astra Serif"/>
          <w:szCs w:val="28"/>
        </w:rPr>
        <w:br/>
        <w:t xml:space="preserve">3 часа и перчатки).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4.9. Наличие 5-дневного запаса средств индивидуальной защиты, дезинфицирующих и моющих средств.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4.10. Проведение проветривания помещений каждые 2 часа.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4.11. 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2 раза в сутки.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4.12. Организация контроля за применением работниками средств индивидуальной защиты.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Liberation Serif" w:hAnsi="Liberation Serif" w:cs="Liberation Serif" w:eastAsia="Times New Roman"/>
          <w:sz w:val="28"/>
          <w:szCs w:val="20"/>
          <w:lang w:val="ru-RU" w:bidi="ar-SA" w:eastAsia="ru-RU"/>
        </w:rPr>
      </w:pPr>
      <w:r>
        <w:rPr>
          <w:lang w:val="ru-RU"/>
        </w:rPr>
        <w:br w:type="page"/>
      </w:r>
      <w:r/>
    </w:p>
    <w:p>
      <w:pPr>
        <w:pStyle w:val="467"/>
        <w:ind w:left="4956"/>
        <w:outlineLvl w:val="0"/>
      </w:pPr>
      <w:r>
        <w:t xml:space="preserve">Приложение № 3</w:t>
      </w:r>
      <w:r/>
    </w:p>
    <w:p>
      <w:pPr>
        <w:pStyle w:val="467"/>
        <w:ind w:left="4956"/>
        <w:outlineLvl w:val="0"/>
      </w:pPr>
      <w:r/>
      <w:r/>
    </w:p>
    <w:p>
      <w:pPr>
        <w:pStyle w:val="467"/>
        <w:ind w:left="4956"/>
        <w:outlineLvl w:val="0"/>
      </w:pPr>
      <w:r>
        <w:t xml:space="preserve">к постановлению Губернатора </w:t>
      </w:r>
      <w:r/>
    </w:p>
    <w:p>
      <w:pPr>
        <w:pStyle w:val="467"/>
        <w:ind w:left="4956"/>
        <w:outlineLvl w:val="0"/>
      </w:pPr>
      <w:r>
        <w:t xml:space="preserve">Ямало-Ненецкого автономного округа </w:t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  <w:t xml:space="preserve">от 16 марта 2020 года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№ 29-ПГ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eastAsia="Times New Roman"/>
          <w:bCs/>
          <w:sz w:val="28"/>
          <w:szCs w:val="28"/>
          <w:lang w:val="ru-RU" w:eastAsia="ru-RU"/>
        </w:rPr>
      </w:pPr>
      <w:r>
        <w:rPr>
          <w:rFonts w:ascii="PT Astra Serif" w:hAnsi="PT Astra Serif" w:eastAsia="Times New Roman"/>
          <w:bCs/>
          <w:sz w:val="28"/>
          <w:szCs w:val="28"/>
          <w:lang w:val="ru-RU" w:eastAsia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eastAsia="Times New Roman"/>
          <w:bCs/>
          <w:sz w:val="28"/>
          <w:szCs w:val="28"/>
          <w:lang w:val="ru-RU" w:eastAsia="ru-RU"/>
        </w:rPr>
      </w:pPr>
      <w:r>
        <w:rPr>
          <w:rFonts w:ascii="PT Astra Serif" w:hAnsi="PT Astra Serif" w:eastAsia="Times New Roman"/>
          <w:bCs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/>
          <w:sz w:val="28"/>
          <w:szCs w:val="28"/>
          <w:lang w:val="ru-RU"/>
        </w:rPr>
      </w:pPr>
      <w:r>
        <w:rPr>
          <w:rFonts w:ascii="PT Astra Serif" w:hAnsi="PT Astra Serif" w:cs="Arial CYR"/>
          <w:b/>
          <w:sz w:val="28"/>
          <w:szCs w:val="28"/>
          <w:lang w:val="ru-RU"/>
        </w:rPr>
        <w:t xml:space="preserve">ОБЩИЕ ТРЕБОВАНИЯ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к работодателям организаций и предприятий, индивидуальным предпринимателям, осуществляющим деятельность на территории</w:t>
      </w:r>
      <w:r/>
    </w:p>
    <w:p>
      <w:pPr>
        <w:jc w:val="center"/>
        <w:spacing w:lineRule="auto" w:line="240" w:after="0"/>
        <w:rPr>
          <w:rFonts w:ascii="PT Astra Serif" w:hAnsi="PT Astra Serif" w:eastAsia="Times New Roman"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Ямало-Ненецкого автономного округа </w:t>
      </w:r>
      <w:r/>
    </w:p>
    <w:p>
      <w:pPr>
        <w:ind w:firstLine="709"/>
        <w:jc w:val="center"/>
        <w:spacing w:lineRule="auto" w:line="240" w:after="0"/>
        <w:rPr>
          <w:rFonts w:ascii="PT Astra Serif" w:hAnsi="PT Astra Serif" w:eastAsia="Times New Roman"/>
          <w:bCs/>
          <w:sz w:val="28"/>
          <w:szCs w:val="28"/>
          <w:lang w:val="ru-RU" w:eastAsia="ru-RU"/>
        </w:rPr>
      </w:pPr>
      <w:r>
        <w:rPr>
          <w:rFonts w:ascii="PT Astra Serif" w:hAnsi="PT Astra Serif" w:eastAsia="Times New Roman"/>
          <w:bCs/>
          <w:sz w:val="28"/>
          <w:szCs w:val="28"/>
          <w:lang w:val="ru-RU" w:eastAsia="ru-RU"/>
        </w:rPr>
      </w:r>
      <w:r/>
    </w:p>
    <w:p>
      <w:pPr>
        <w:ind w:firstLine="709"/>
        <w:jc w:val="center"/>
        <w:spacing w:lineRule="auto" w:line="240" w:after="0"/>
        <w:rPr>
          <w:rFonts w:ascii="PT Astra Serif" w:hAnsi="PT Astra Serif" w:eastAsia="Times New Roman"/>
          <w:bCs/>
          <w:sz w:val="28"/>
          <w:szCs w:val="28"/>
          <w:lang w:val="ru-RU" w:eastAsia="ru-RU"/>
        </w:rPr>
      </w:pPr>
      <w:r>
        <w:rPr>
          <w:rFonts w:ascii="PT Astra Serif" w:hAnsi="PT Astra Serif" w:eastAsia="Times New Roman"/>
          <w:bCs/>
          <w:sz w:val="28"/>
          <w:szCs w:val="28"/>
          <w:lang w:val="ru-RU" w:eastAsia="ru-RU"/>
        </w:rPr>
      </w:r>
      <w:r/>
    </w:p>
    <w:p>
      <w:pPr>
        <w:pStyle w:val="449"/>
        <w:numPr>
          <w:ilvl w:val="0"/>
          <w:numId w:val="1"/>
        </w:numPr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Принять решение о численности работников,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выполняющих трудовую функцию дистанционно. </w:t>
      </w:r>
      <w:r/>
    </w:p>
    <w:p>
      <w:pPr>
        <w:pStyle w:val="449"/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При этом рекомендовать установить максимально возможную численность работников, выполняющих трудовую функцию дистанционно, исходя из технических возможностей и специфики деятельности организации,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предприятия и индивидуального предпринимателя.</w:t>
      </w:r>
      <w:r/>
    </w:p>
    <w:p>
      <w:pPr>
        <w:pStyle w:val="449"/>
        <w:numPr>
          <w:ilvl w:val="0"/>
          <w:numId w:val="1"/>
        </w:numPr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Обеспечить соблюдение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работниками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масочного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режима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при нахождении на рабочих местах, а также в зданиях, строениях, сооружениях (помещениях в них) на территории работодателя, включая нахождение в служебном транспорте. </w:t>
      </w:r>
      <w:r/>
    </w:p>
    <w:p>
      <w:pPr>
        <w:pStyle w:val="449"/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Исключение составляют случаи нахождения работника в обособленном помещении без присутствия иных лиц.</w:t>
      </w:r>
      <w:r/>
    </w:p>
    <w:p>
      <w:pPr>
        <w:pStyle w:val="449"/>
        <w:numPr>
          <w:ilvl w:val="0"/>
          <w:numId w:val="1"/>
        </w:numPr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Обеспечить соблюдение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работниками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(в том числе посетителями)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социального дистанцирования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путем нанесения специальной разметки и специального режима пропуска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(за исключением случаев,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при которых деятельность организаций, предприятий и индивидуальных предпринимателей не позволяет обеспечить социальное дистанцирование между посетителем и работником).</w:t>
      </w:r>
      <w:r/>
    </w:p>
    <w:p>
      <w:pPr>
        <w:pStyle w:val="449"/>
        <w:numPr>
          <w:ilvl w:val="0"/>
          <w:numId w:val="1"/>
        </w:numPr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Обеспечить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измерение температуры тела работников перед началом рабочего дня.</w:t>
      </w:r>
      <w:bookmarkStart w:id="4" w:name="Par16"/>
      <w:r/>
      <w:bookmarkEnd w:id="4"/>
      <w:r/>
      <w:r/>
    </w:p>
    <w:p>
      <w:pPr>
        <w:pStyle w:val="449"/>
        <w:numPr>
          <w:ilvl w:val="0"/>
          <w:numId w:val="1"/>
        </w:numPr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Обеспечить размещение при входах и в местах наибольшего скопления людей кожных антисептиков для обработки рук (в том числе с помощью установленных дозаторов) или дезинфицирующих салфеток, устройств для обеззараживания воздуха.</w:t>
      </w:r>
      <w:r/>
    </w:p>
    <w:p>
      <w:pPr>
        <w:pStyle w:val="449"/>
        <w:numPr>
          <w:ilvl w:val="0"/>
          <w:numId w:val="1"/>
        </w:numPr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Осуществлять регулярную дезинфекцию по вирусному режиму производственных, офисных, складских помещений, транспортных средств с применением дезинфицирующих средств вирулицидного действия.</w:t>
      </w:r>
      <w:r/>
    </w:p>
    <w:p>
      <w:pPr>
        <w:pStyle w:val="449"/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Особое внимание уделять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дезинфекции дверных ручек, выключателей, поручней, пери</w:t>
      </w:r>
      <w:r>
        <w:rPr>
          <w:rFonts w:ascii="PT Astra Serif" w:hAnsi="PT Astra Serif"/>
          <w:sz w:val="28"/>
          <w:szCs w:val="28"/>
          <w:lang w:val="ru-RU"/>
        </w:rPr>
        <w:t xml:space="preserve">л, контактных поверхностей (столов и стульев работников, оргтехники), мест общего пользования (комнат приема пищи, отдыха, туалетных комнат, комнат и оборудования для занятия спортом и тому подобное) во всех помещениях с кратностью обработки каждые 2 часа.</w:t>
      </w:r>
      <w:r/>
    </w:p>
    <w:p>
      <w:pPr>
        <w:pStyle w:val="449"/>
        <w:numPr>
          <w:ilvl w:val="0"/>
          <w:numId w:val="1"/>
        </w:numPr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Обеспечить отстранение работника</w:t>
      </w:r>
      <w:r>
        <w:rPr>
          <w:rFonts w:ascii="PT Astra Serif" w:hAnsi="PT Astra Serif"/>
          <w:sz w:val="28"/>
          <w:szCs w:val="28"/>
          <w:lang w:val="ru-RU"/>
        </w:rPr>
        <w:t xml:space="preserve"> от исполнения трудовой функции или перевод на дистанционную форму работы в случае выявления у работника повышенной температуры тела и (или) симптомов респираторного заболевания, равно как и в случае выявления у совместно проживающих с ним лиц заболевания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новой коронавирусной инфекцией (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COVID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-19)</w:t>
      </w:r>
      <w:r>
        <w:rPr>
          <w:rFonts w:ascii="PT Astra Serif" w:hAnsi="PT Astra Serif"/>
          <w:sz w:val="28"/>
          <w:szCs w:val="28"/>
          <w:lang w:val="ru-RU"/>
        </w:rPr>
        <w:t xml:space="preserve">.</w:t>
      </w:r>
      <w:r/>
    </w:p>
    <w:p>
      <w:pPr>
        <w:pStyle w:val="449"/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Дальнейший допуск таких работников к исполнению трудовых обязанностей возможен только на основании справки врача о здоровье работника.</w:t>
      </w:r>
      <w:r/>
    </w:p>
    <w:p>
      <w:pPr>
        <w:pStyle w:val="449"/>
        <w:numPr>
          <w:ilvl w:val="0"/>
          <w:numId w:val="1"/>
        </w:numPr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В случае проживания работников в общежитиях коридорного типа и выявления среди них заболевания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новой коронавирусной инфекцией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              (</w:t>
      </w:r>
      <w:r>
        <w:rPr>
          <w:rFonts w:ascii="PT Astra Serif" w:hAnsi="PT Astra Serif" w:cs="PT Astra Serif"/>
          <w:sz w:val="28"/>
          <w:szCs w:val="28"/>
        </w:rPr>
        <w:t xml:space="preserve">COVID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-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19) обеспечить за счет средств работодателя расселение в объекты размещения некоридорного типа работников, контактировавших с заболевшим, с обеспечением соблюдения расселенными работниками режима изоляции в соответствии с постановлениями санитарных врачей.</w:t>
      </w:r>
      <w:r/>
    </w:p>
    <w:p>
      <w:pPr>
        <w:pStyle w:val="449"/>
        <w:numPr>
          <w:ilvl w:val="0"/>
          <w:numId w:val="1"/>
        </w:numPr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При п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оступлении запроса Управления Федеральной службы по надзору в сфере защиты прав потребителей и благополучия человека по Ямало-Ненецкому автономному округу незамедлительно представлять информацию о всех контактах заболевшего новой коронавирусной инфекцией (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COVID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-19) в связи с исполнением им трудовых функций, обеспечить проведение дезинфекции помещений,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где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находился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заболевший.</w:t>
      </w:r>
      <w:r/>
    </w:p>
    <w:p>
      <w:pPr>
        <w:pStyle w:val="449"/>
        <w:numPr>
          <w:ilvl w:val="0"/>
          <w:numId w:val="1"/>
        </w:numPr>
        <w:ind w:left="0"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 w:eastAsia="ru-RU"/>
        </w:rPr>
        <w:sectPr>
          <w:headerReference w:type="default" r:id="rId9"/>
          <w:footnotePr/>
          <w:type w:val="nextPage"/>
          <w:pgSz w:w="11906" w:h="16838" w:orient="portrait"/>
          <w:pgMar w:top="1134" w:right="567" w:bottom="1134" w:left="1701" w:header="709" w:footer="709"/>
          <w:pgNumType w:start="1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/>
          <w:sz w:val="28"/>
          <w:szCs w:val="28"/>
          <w:lang w:val="ru-RU" w:eastAsia="ru-RU"/>
        </w:rPr>
      </w:r>
      <w:r/>
    </w:p>
    <w:p>
      <w:pPr>
        <w:pStyle w:val="467"/>
        <w:ind w:left="4956"/>
        <w:outlineLvl w:val="0"/>
      </w:pPr>
      <w:r>
        <w:t xml:space="preserve">Приложение № 4</w:t>
      </w:r>
      <w:r/>
    </w:p>
    <w:p>
      <w:pPr>
        <w:pStyle w:val="467"/>
        <w:ind w:left="4956"/>
        <w:outlineLvl w:val="0"/>
      </w:pPr>
      <w:r/>
      <w:r/>
    </w:p>
    <w:p>
      <w:pPr>
        <w:pStyle w:val="467"/>
        <w:ind w:left="4956"/>
        <w:outlineLvl w:val="0"/>
      </w:pPr>
      <w:r>
        <w:t xml:space="preserve">к постановлению Губернатора </w:t>
      </w:r>
      <w:r/>
    </w:p>
    <w:p>
      <w:pPr>
        <w:pStyle w:val="467"/>
        <w:ind w:left="4956"/>
        <w:outlineLvl w:val="0"/>
      </w:pPr>
      <w:r>
        <w:t xml:space="preserve">Ямало-Ненецкого автономного округа </w:t>
      </w:r>
      <w:r/>
    </w:p>
    <w:p>
      <w:pPr>
        <w:pStyle w:val="467"/>
        <w:ind w:left="4956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 w:cs="PT Astra Serif"/>
          <w:szCs w:val="28"/>
        </w:rPr>
        <w:t xml:space="preserve">от 16 марта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2020 года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№ 29-ПГ</w:t>
      </w:r>
      <w:r/>
    </w:p>
    <w:p>
      <w:pPr>
        <w:pStyle w:val="467"/>
        <w:ind w:left="4820"/>
        <w:outlineLvl w:val="0"/>
      </w:pPr>
      <w:r/>
      <w:r/>
    </w:p>
    <w:p>
      <w:pPr>
        <w:pStyle w:val="467"/>
        <w:jc w:val="center"/>
        <w:outlineLvl w:val="0"/>
      </w:pPr>
      <w:r/>
      <w:r/>
    </w:p>
    <w:p>
      <w:pPr>
        <w:jc w:val="center"/>
        <w:spacing w:lineRule="auto" w:line="240" w:after="0"/>
        <w:rPr>
          <w:rFonts w:ascii="PT Astra Serif" w:hAnsi="PT Astra Serif" w:cs="Arial CYR"/>
          <w:b/>
          <w:sz w:val="28"/>
          <w:szCs w:val="28"/>
          <w:lang w:val="ru-RU"/>
        </w:rPr>
      </w:pPr>
      <w:r>
        <w:rPr>
          <w:rFonts w:ascii="PT Astra Serif" w:hAnsi="PT Astra Serif" w:cs="Arial CYR"/>
          <w:b/>
          <w:sz w:val="28"/>
          <w:szCs w:val="28"/>
          <w:lang w:val="ru-RU"/>
        </w:rPr>
        <w:t xml:space="preserve">ТРЕБОВАНИЯ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к работникам организаций, предприятий и индивидуальных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предпринимателей, осуществляющих деятельность на территории</w:t>
      </w:r>
      <w:r/>
    </w:p>
    <w:p>
      <w:pPr>
        <w:jc w:val="center"/>
        <w:spacing w:lineRule="auto" w:line="240" w:after="0"/>
        <w:rPr>
          <w:rFonts w:ascii="PT Astra Serif" w:hAnsi="PT Astra Serif" w:eastAsia="Times New Roman"/>
          <w:bCs/>
          <w:sz w:val="28"/>
          <w:szCs w:val="28"/>
          <w:lang w:val="ru-RU" w:eastAsia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Ямало-Ненецкого автономного округа</w:t>
      </w:r>
      <w:r/>
    </w:p>
    <w:p>
      <w:pPr>
        <w:pStyle w:val="467"/>
        <w:ind w:left="5103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</w:r>
      <w:r/>
    </w:p>
    <w:p>
      <w:pPr>
        <w:pStyle w:val="467"/>
        <w:ind w:left="5103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 Работники обязаны соблюдать следующие требования: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1.1. незамедлительно информировать работодателя: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1.1.1. о наличии сердечно-сосудистых заболеваний, болезней органов дыхания, диабета;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1.1.2. о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наличии беременности;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1.1.3. о наличии симптомов острой респираторной вирусной инфекции или наличии установленного врачом диагноза острого респираторного вирусного заболевания, 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новой коронавирусной инфекции (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COVID</w:t>
      </w: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-19)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, пневмонии у работника или у лиц, совместно проживающих с ним;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1.2. соблюдать дистанционный режим работы, установленный работодателем;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1.3. соблюдать социальное дистанцирование и масочный режим при выполнении работ (оказании услуг);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1.4. осуществлять мытье рук либо их обработку кожными антисептиками или дезинфицирующими салфетками с интервалом не реже 1 раза каждые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                 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2 часа;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1.5. участвовать в лабораторных обследованиях, организуемых работодателем.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  <w:outlineLvl w:val="0"/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Приложение № 5</w:t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  <w:outlineLvl w:val="0"/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к постановлению Губернатора</w:t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Ямало-Ненецкого автономного округа</w:t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от 16 марта 2020 года № 29-ПГ</w:t>
      </w:r>
      <w:r/>
    </w:p>
    <w:p>
      <w:pPr>
        <w:ind w:left="4820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left="4820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sz w:val="28"/>
          <w:szCs w:val="28"/>
          <w:lang w:val="ru-RU"/>
        </w:rPr>
        <w:t xml:space="preserve">ТРЕБОВАНИЯ 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к организации работы в учреждениях физической культуры и спорта 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(открытых и закрытых спортивных сооружениях, физкультурно-оздоровительных комплексах, плавательных бассейнах и фитнес-клубах)</w:t>
      </w:r>
      <w:r/>
    </w:p>
    <w:p>
      <w:pPr>
        <w:jc w:val="both"/>
        <w:spacing w:lineRule="auto" w:line="240" w:after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Перед открытием учреждений физической культуры и спорта (открытых и закрытых спортивных сооружений, физкультурно-оздоровительных комплексов, плавательных бассейнов и фитнес-клубов) </w:t>
      </w:r>
      <w:r>
        <w:rPr>
          <w:rFonts w:ascii="PT Astra Serif" w:hAnsi="PT Astra Serif" w:cs="PT Astra Serif"/>
          <w:sz w:val="28"/>
          <w:szCs w:val="28"/>
          <w:lang w:val="ru-RU"/>
        </w:rPr>
        <w:br/>
        <w:t xml:space="preserve">(далее – спортивные сооружения):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1.1.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проведение генеральной уборки помещений с применением дезинфицирующих средств по вирусному режиму;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1.2.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проведение работы по очистке, дезинфекции и оценке эффективности работы вентиляционной системы, за исключением случаев наличия актов об эффективности работы вентиляционной системы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(за исключением случаев наличия актов о проведении таких работ менее 1 года назад).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2. Назначение ответственного сотрудника, контролирующего соблюдение настоящих требований.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3.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Обеспечение соблюдения социального дистанцирования в местах общего пользования (холлы, стойки регистрации) не менее 1,5 м с помощью сигнальной разметки.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4. Ограничение входа в спортивные сооружения лиц, не связанных с их деятельностью, за исключением работ по ремонту и обслуживанию оборудования.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5.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Проведение в помещениях профилактической дезинфекции с соблюдением соответствующих санитарно-эпидемиологических требований, рекомендаций Роспотребнадзора с учетом эпидемиологической ситуации.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6.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Проведение влажной уборки с применением дезинфицирующих средств всех контактных поверхностей в местах общего пользования (дверных ручек, выключателей, пору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чней, перил, поверхностей столов и т.д.), спортивного инвентаря, лежаков, скамеек – не реже 1 раза в 2 часа, общественных туалетов, помещений душевых, раздевалок и бассейнов, детских комнат – не реже 1 раза в 2 часа, помещений общего пользования – не реже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                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1 раза в 4 часа.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7. Организация при входе и в местах общего пользования мест обработки рук антисептическими средствами, обеспечение условий для соблюдения гигиены рук.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8.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Обеспечение 5-дневного запаса дезинфицирующих, моющих, антисептических средств и средств индивидуальной защиты (маски, перчатки).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9.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Проведение в залах для занятия спортом обеззараживания воздуха с применением соответствующих устройств согласно инструкции.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10.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Организация при возможности проветривания помещений каждые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               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2 часа.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11.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Организация перед началом смены «входного фильтра» с обязательным проведени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ем контроля температуры тела работника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контроля температуры не менее 2 раз в день (утром и вечером).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12. Обеспечение персонала запасом однора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зовых или многоразовых со сменными фильтрами масок (исходя из продолжительности рабочей смены и смены масок не реже 1 раза в 3 часа, фильтров – в соответствии с инструкцией), перчатками, дезинфицирующими салфетками, кожными антисептиками для обработки рук.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Повторное использование одноразовых масок, а также использование увлаженных масок не допускается.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Обеспечение контроля за применением персоналом средств индивидуальной защиты.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trike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13. Соблюдение персоналом (включая работающих по совместительству, персонал компаний, предоставляющих услуги по договорам аутсорсинга, а также сервисных предприятий, эксплуатирующих оборудование учреждения)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– в соответствии с требованиями инструкции, перчаток – по мере загрязнения или повреждения).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Использование масок тренерским составом, за исключением времени проведения тренировок.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14. Снижение контактов между персоналом и между посетителями: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14.1.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расстановка спортивного оборудования с соблюдением дистанции не менее 1,5 м;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14.2.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использование кабинок в раздевалке с учетом социальной дистанции не мене 1,5 м (сигнальная разметка).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15.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Усиление производственного контроля в бассейнах за качеством воды, эффективностью водоподготовки и обеззараживания воды в соответствии с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требованиями санитарных правил.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16. Запрет приема пищи на рабочих местах, выделение для приема пищи специально отведенной комнаты или части помещения с оборудованной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раковиной для мытья рук и дозатором для обработки рук кожным антисептиком.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17.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Организация работы предприятий общественного питания в спортивных сооружениях осуществляется согласно соответствующим требованиям.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18. 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19.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Обеспечение работы бань, спа и т.д. (при наличии) согласно соответствующим требованиям.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20. Проведение 1 раза в сутки обеззараживания уличных беседок, детских игров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ых площадок, скамеек, площадок у входа, урн, терминалов банковских и парковочных; обработка контактных поверхностей на улице (поручней, дверных ручек) – не реже 1 раза в 2 часа; обработка оборудования открытого бассейна (при наличии) – после каждого гостя.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21. Осуществление 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ндивидуальных занятий физической культурой и спортом, в том числе спортивная подготовка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на открытом воздухе,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сооружениях, при условии соблюдения социальной дистанции между занимающимися не менее 5 м.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trike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trike/>
          <w:sz w:val="28"/>
          <w:szCs w:val="28"/>
          <w:lang w:val="ru-RU" w:bidi="ar-SA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trike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trike/>
          <w:sz w:val="28"/>
          <w:szCs w:val="28"/>
          <w:lang w:val="ru-RU" w:bidi="ar-SA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trike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trike/>
          <w:sz w:val="28"/>
          <w:szCs w:val="28"/>
          <w:lang w:val="ru-RU" w:bidi="ar-SA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strike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trike/>
          <w:sz w:val="28"/>
          <w:szCs w:val="28"/>
          <w:lang w:val="ru-RU" w:bidi="ar-SA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/>
          <w:b/>
          <w:sz w:val="24"/>
          <w:szCs w:val="24"/>
          <w:lang w:val="ru-RU"/>
        </w:rPr>
      </w:pPr>
      <w:r>
        <w:rPr>
          <w:rFonts w:ascii="PT Astra Serif" w:hAnsi="PT Astra Serif" w:cs="PT Astra Serif"/>
          <w:b/>
          <w:sz w:val="24"/>
          <w:szCs w:val="24"/>
          <w:lang w:val="ru-RU"/>
        </w:rPr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  <w:outlineLvl w:val="0"/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Приложение № 6</w:t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  <w:outlineLvl w:val="0"/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к постановлению Губернатора</w:t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Ямало-Ненецкого автономного округа</w:t>
      </w:r>
      <w:r/>
    </w:p>
    <w:p>
      <w:pPr>
        <w:ind w:left="4956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от 16 марта 2020 года № 29-ПГ</w:t>
      </w:r>
      <w:r/>
    </w:p>
    <w:p>
      <w:pPr>
        <w:ind w:left="4820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ind w:left="4820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sz w:val="28"/>
          <w:szCs w:val="28"/>
          <w:lang w:val="ru-RU"/>
        </w:rPr>
        <w:t xml:space="preserve">ТРЕБОВАНИЯ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к организации работы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организаций,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осуществляющих образовательную деятельность на территории Ямало-Ненецкого автономного округа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в условиях сохранения рисков расп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р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о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ст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ранения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новой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коронавирусной инфекции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(</w:t>
      </w:r>
      <w:r>
        <w:rPr>
          <w:rFonts w:ascii="PT Astra Serif" w:hAnsi="PT Astra Serif"/>
          <w:sz w:val="28"/>
          <w:szCs w:val="28"/>
        </w:rPr>
        <w:t xml:space="preserve">COVID</w:t>
      </w:r>
      <w:r>
        <w:rPr>
          <w:rFonts w:ascii="PT Astra Serif" w:hAnsi="PT Astra Serif"/>
          <w:sz w:val="28"/>
          <w:szCs w:val="28"/>
          <w:lang w:val="ru-RU"/>
        </w:rPr>
        <w:t xml:space="preserve">-19)</w:t>
      </w:r>
      <w:r/>
    </w:p>
    <w:p>
      <w:pPr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  <w:outlineLvl w:val="0"/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/>
          <w:bCs/>
          <w:sz w:val="28"/>
          <w:szCs w:val="28"/>
          <w:lang w:val="ru-RU" w:bidi="ar-SA"/>
        </w:rPr>
        <w:outlineLvl w:val="0"/>
      </w:pPr>
      <w:r>
        <w:rPr>
          <w:rFonts w:ascii="PT Astra Serif" w:hAnsi="PT Astra Serif" w:cs="PT Astra Serif"/>
          <w:b/>
          <w:bCs/>
          <w:sz w:val="28"/>
          <w:szCs w:val="28"/>
          <w:lang w:val="ru-RU" w:bidi="ar-SA"/>
        </w:rPr>
        <w:t xml:space="preserve">I. Общие положения</w:t>
      </w:r>
      <w:r/>
    </w:p>
    <w:p>
      <w:pPr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1. Перед открытием организации провести генеральную уборку помещений с применением дезинфицирующих средств по вирусному режиму.</w:t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2. Закрепить за каждым классом (группой) отдельное учебное помещение (групповую), организовав предметное обучен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ие и пребывание в строго закрепленном за каждым классом (группой) помещении (за исключением кабинетов, требующих специального оборудования). Исключить общение обучающихся и воспитанников из разных классов (групп) во время перемен и при проведении прогулок.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3. Допускается сопровождение до учебных помещений родителями обучающихся 1 классов общеобразовательных организаций на период адаптации с использованием средств индивидуальной защиты (маски) для родителей.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4. 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5.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Запрещается проведение массовых мероприятий с участием различных групп лиц (групповых ячеек, классов и иных), а также массовых мероприятий              с привлечением лиц из иных организаций.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Запрещается проведение массовых мероприятий в закрытых помещениях,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классов или параллелей.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Проведение праздничных мероприятий 01 сентября должно быть организовано по классам или параллелям на открытом воздухе с использованием средств индивидуальной защиты (маски) для родителей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sz w:val="28"/>
          <w:szCs w:val="28"/>
          <w:lang w:val="ru-RU" w:eastAsia="ru-RU"/>
        </w:rPr>
        <w:t xml:space="preserve">Рекомендовать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в случае неблагоприятных погодных условий организовывать проведение праздничных мероприятий 01 сентября в помещениях (наибольшей площади) образовательных организаций (спортивный зал, актовый зал,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атриум, большая рекреация)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при соблюдении условий нахождения в одном помещении не более 3 классов и не более </w:t>
      </w:r>
      <w:r>
        <w:rPr>
          <w:rFonts w:ascii="PT Astra Serif" w:hAnsi="PT Astra Serif" w:cs="Times New Roman"/>
          <w:sz w:val="28"/>
          <w:szCs w:val="28"/>
          <w:lang w:val="ru-RU"/>
        </w:rPr>
        <w:br/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100 человек в одном помещении с соблюдением дистанции не менее 1,5 м между классами,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средств индивидуальной защиты (маски) для родителей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6. Обеспечить проведение ежедневных «утренних фильтров» с обязатель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7. Установить при входе в здание дозаторы с антисептическим средством для обработки рук.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8.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Пересмотреть режим работы организации, в том числе расписание учебных занятий, изменив время начала первого урока (занятия) для разных классов и время проведения переме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н с целью минимизации контактов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обучающихся (в том числе сокращения их количества во время проведения термометрии, приема пищи в столовой).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9. Обеспечить незамедлительную изоляцию обучающихся и воспитанников с признаками респираторных заболеваний до прихода родителей (законных представителей) или приезда бригады скорой помощи.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11. Проводить во время перемен (динамических пауз) и по окончании работы текущую дезинфекцию помещений 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12. Обеспечить дезинфекцию воздушной среды с использованием приборов для обеззараживания воздуха.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13. 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14. Обеспечить обработку обеденных столов до и после каждого приема пищи с использованием моющих и дезинфицирующих средств.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15. 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16. Организовать работу персонала пищеблоков с использованием средств индивидуальной защиты (маски и перчатки).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17.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19. 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соблюдением правил личной гигиены обучающимися и сотрудниками.</w:t>
      </w:r>
      <w:r/>
    </w:p>
    <w:p>
      <w:pPr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/>
          <w:bCs/>
          <w:sz w:val="28"/>
          <w:szCs w:val="28"/>
          <w:lang w:val="ru-RU" w:bidi="ar-SA"/>
        </w:rPr>
        <w:outlineLvl w:val="0"/>
      </w:pPr>
      <w:r>
        <w:rPr>
          <w:rFonts w:ascii="PT Astra Serif" w:hAnsi="PT Astra Serif" w:cs="PT Astra Serif"/>
          <w:b/>
          <w:bCs/>
          <w:sz w:val="28"/>
          <w:szCs w:val="28"/>
          <w:lang w:val="ru-RU" w:bidi="ar-SA"/>
        </w:rPr>
        <w:t xml:space="preserve">II. Рекомендации по проведению экзаменов</w:t>
      </w:r>
      <w:r/>
    </w:p>
    <w:p>
      <w:pPr>
        <w:jc w:val="center"/>
        <w:spacing w:lineRule="auto" w:line="240" w:after="0"/>
        <w:rPr>
          <w:rFonts w:ascii="PT Astra Serif" w:hAnsi="PT Astra Serif" w:cs="PT Astra Serif"/>
          <w:b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/>
          <w:bCs/>
          <w:sz w:val="28"/>
          <w:szCs w:val="28"/>
          <w:lang w:val="ru-RU" w:bidi="ar-SA"/>
        </w:rPr>
        <w:t xml:space="preserve">и итоговой аттестации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20. 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21. При проведении итоговой аттес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22. Установить при входе в здание дозаторы с антисептическим средством для обработки рук.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23.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24. Исключить скопление детей в зоне рекреации.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25. В местах проведения экзаменов обеспечить социальную дистанцию между обучающимися не менее 1,5 м, зигзагообразную рассадку за партами 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br/>
        <w:t xml:space="preserve">(по 1 человеку).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26.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27. Обеспечить персонал, присутствующий на экзамене, средствами индивидуальной защиты (маски и перчатки).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28. Организов</w:t>
      </w:r>
      <w:r>
        <w:rPr>
          <w:rFonts w:ascii="PT Astra Serif" w:hAnsi="PT Astra Serif" w:cs="PT Astra Serif"/>
          <w:bCs/>
          <w:sz w:val="28"/>
          <w:szCs w:val="28"/>
          <w:lang w:val="ru-RU" w:bidi="ar-SA"/>
        </w:rPr>
        <w:t xml:space="preserve">ать питьевой режим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достаточное количество одноразовой посуды и проведение обработки кулеров и дозаторов.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bCs/>
          <w:sz w:val="28"/>
          <w:szCs w:val="28"/>
          <w:lang w:val="ru-RU" w:bidi="ar-SA"/>
        </w:rPr>
      </w:pPr>
      <w:r>
        <w:rPr>
          <w:rFonts w:ascii="PT Astra Serif" w:hAnsi="PT Astra Serif" w:cs="PT Astra Serif"/>
          <w:bCs/>
          <w:sz w:val="28"/>
          <w:szCs w:val="28"/>
          <w:lang w:val="ru-RU" w:bidi="ar-SA"/>
        </w:rPr>
      </w:r>
      <w:r/>
    </w:p>
    <w:p>
      <w:pPr>
        <w:pStyle w:val="467"/>
        <w:ind w:left="4956"/>
        <w:jc w:val="both"/>
        <w:rPr>
          <w:rFonts w:ascii="PT Astra Serif" w:hAnsi="PT Astra Serif"/>
          <w:szCs w:val="28"/>
        </w:rPr>
        <w:outlineLvl w:val="0"/>
      </w:pPr>
      <w:r/>
      <w:bookmarkStart w:id="5" w:name="_GoBack"/>
      <w:r>
        <w:rPr>
          <w:rFonts w:ascii="PT Astra Serif" w:hAnsi="PT Astra Serif"/>
          <w:szCs w:val="28"/>
        </w:rPr>
        <w:t xml:space="preserve">Приложение № 7</w:t>
      </w:r>
      <w:r/>
    </w:p>
    <w:p>
      <w:pPr>
        <w:pStyle w:val="467"/>
        <w:ind w:left="4956"/>
        <w:jc w:val="both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</w:r>
      <w:r/>
    </w:p>
    <w:p>
      <w:pPr>
        <w:pStyle w:val="467"/>
        <w:ind w:left="4956"/>
        <w:jc w:val="both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  <w:t xml:space="preserve">к постановлению Губернатора </w:t>
      </w:r>
      <w:r/>
    </w:p>
    <w:p>
      <w:pPr>
        <w:pStyle w:val="467"/>
        <w:ind w:left="4956"/>
        <w:jc w:val="both"/>
        <w:rPr>
          <w:rFonts w:ascii="PT Astra Serif" w:hAnsi="PT Astra Serif"/>
          <w:szCs w:val="28"/>
        </w:rPr>
        <w:outlineLvl w:val="0"/>
      </w:pPr>
      <w:r>
        <w:rPr>
          <w:rFonts w:ascii="PT Astra Serif" w:hAnsi="PT Astra Serif"/>
          <w:szCs w:val="28"/>
        </w:rPr>
        <w:t xml:space="preserve">Ямало-Ненецкого автономного округа </w:t>
      </w:r>
      <w:r/>
    </w:p>
    <w:p>
      <w:pPr>
        <w:ind w:left="4956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от 16 марта 2020 года № 29-ПГ</w:t>
      </w:r>
      <w:bookmarkEnd w:id="5"/>
      <w:r/>
    </w:p>
    <w:p>
      <w:pPr>
        <w:ind w:left="4678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/>
    </w:p>
    <w:p>
      <w:pPr>
        <w:pStyle w:val="46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ТРЕБОВАНИЯ</w:t>
      </w:r>
      <w:r/>
    </w:p>
    <w:p>
      <w:pPr>
        <w:pStyle w:val="468"/>
        <w:jc w:val="center"/>
        <w:rPr>
          <w:rFonts w:ascii="PT Astra Serif" w:hAnsi="PT Astra Serif"/>
          <w:b w:val="false"/>
          <w:szCs w:val="28"/>
        </w:rPr>
      </w:pPr>
      <w:r>
        <w:rPr>
          <w:rFonts w:ascii="PT Astra Serif" w:hAnsi="PT Astra Serif"/>
          <w:b w:val="false"/>
          <w:szCs w:val="28"/>
        </w:rPr>
        <w:t xml:space="preserve">к организации работы учреждений, осуществляющих деятельность в сфере молодежной политики и туризма на территории Ямало-Ненецкого автономного округа, в условиях сохранения рисков распространения </w:t>
      </w:r>
      <w:r/>
    </w:p>
    <w:p>
      <w:pPr>
        <w:pStyle w:val="468"/>
        <w:jc w:val="center"/>
        <w:rPr>
          <w:rFonts w:ascii="PT Astra Serif" w:hAnsi="PT Astra Serif"/>
          <w:b w:val="false"/>
          <w:szCs w:val="28"/>
        </w:rPr>
      </w:pPr>
      <w:r>
        <w:rPr>
          <w:rFonts w:ascii="PT Astra Serif" w:hAnsi="PT Astra Serif"/>
          <w:b w:val="false"/>
          <w:szCs w:val="28"/>
        </w:rPr>
        <w:t xml:space="preserve">новой коронавирусной инфекции (</w:t>
      </w:r>
      <w:r>
        <w:rPr>
          <w:rFonts w:ascii="PT Astra Serif" w:hAnsi="PT Astra Serif"/>
          <w:b w:val="false"/>
          <w:szCs w:val="28"/>
          <w:lang w:val="en-US"/>
        </w:rPr>
        <w:t xml:space="preserve">COVID</w:t>
      </w:r>
      <w:r>
        <w:rPr>
          <w:rFonts w:ascii="PT Astra Serif" w:hAnsi="PT Astra Serif"/>
          <w:b w:val="false"/>
          <w:szCs w:val="28"/>
        </w:rPr>
        <w:t xml:space="preserve">-19)</w:t>
      </w:r>
      <w:r/>
    </w:p>
    <w:p>
      <w:pPr>
        <w:pStyle w:val="4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 Перед открытием учреждений организовать проведение генеральной уборки помещений с применением дезинфицирующих средств по вирусному режиму.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 Назначить ответственного сотрудника, контролирующего соблюдение настоящих требований.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 Обеспечить соблюдение социального дистанцирования в местах общего пользования (холлы, стойки регистрации и другие) не менее 1,5 м с помощью сигнальной разметки.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 Организовать маршрутизацию движения внутри учреждения, исключающую в одном помещении встречные потоки, а также обеспечивающую по возможности раздельные входы и выходы в объект, с установкой соответствующих указателей и (или) ограничительных лент.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5. Закрепить за каждой группой помещение (кабинет), организовав пребывание в строго закреплённом за каждой группой помещении. Исключить общение детей и молодёжи из разных групп во время перерывов.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помещениях для групповых занятий обеспечить социальную дистанцию не менее 1,5 м.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6. По возможности сократить число детей и молодёжи в группе.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7. Запретить проведение массовых мероприятий в закрытых помещениях, мероприятий с участием различных групп лиц (групповых ячеек и других), а также с </w:t>
      </w:r>
      <w:r>
        <w:rPr>
          <w:rFonts w:ascii="PT Astra Serif" w:hAnsi="PT Astra Serif"/>
          <w:szCs w:val="28"/>
        </w:rPr>
        <w:t xml:space="preserve">привлечением лиц из иных организаций, за исключением массовых мероприятий на открытом воздухе, которые должны проводиться без непосредственного контакта между участниками из разных групп. По возможности исключить мероприятия с количеством участников более </w:t>
      </w:r>
      <w:r>
        <w:rPr>
          <w:rFonts w:ascii="PT Astra Serif" w:hAnsi="PT Astra Serif"/>
          <w:szCs w:val="28"/>
        </w:rPr>
        <w:t xml:space="preserve">                      </w:t>
      </w:r>
      <w:r>
        <w:rPr>
          <w:rFonts w:ascii="PT Astra Serif" w:hAnsi="PT Astra Serif"/>
          <w:szCs w:val="28"/>
        </w:rPr>
        <w:t xml:space="preserve">50 человек.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8. Обеспечить ограничение входа в учреждения лиц, не связанных с их деятельностью, за исключением работ по ремонту и обслуживанию оборудования.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9. Организовать проведение в помещениях профилактической дезинфекции с соблюдением соответствующих санитарно-эпидемиологических требований, рекомендаций органов Роспотребнадзора с учётом </w:t>
      </w:r>
      <w:r>
        <w:rPr>
          <w:rFonts w:ascii="PT Astra Serif" w:hAnsi="PT Astra Serif"/>
          <w:szCs w:val="28"/>
        </w:rPr>
        <w:t xml:space="preserve">эпидемиологической ситуации.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Использовать для дезинфекции дезинфицирующие средства, зарегистрированные в установленном порядке, в инструкциях по применению которых указаны режимы обеззараживания объектов при вирусных инфекциях.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10. Организовать проведение влажной уборки с применением дезинфицирующих средств всех контактных поверхностей в местах общего пользования (обработка рабочих поверхностей, пола, дверных ручек</w:t>
      </w:r>
      <w:r>
        <w:rPr>
          <w:rFonts w:ascii="PT Astra Serif" w:hAnsi="PT Astra Serif"/>
          <w:szCs w:val="28"/>
        </w:rPr>
        <w:t xml:space="preserve">, помещений пищеблоков, мебели</w:t>
      </w:r>
      <w:r>
        <w:rPr>
          <w:rFonts w:ascii="PT Astra Serif" w:hAnsi="PT Astra Serif"/>
          <w:szCs w:val="28"/>
        </w:rPr>
        <w:t xml:space="preserve"> во время перерывов (динамических пауз) и по</w:t>
      </w:r>
      <w:r>
        <w:rPr>
          <w:rFonts w:ascii="PT Astra Serif" w:hAnsi="PT Astra Serif"/>
          <w:szCs w:val="28"/>
        </w:rPr>
        <w:t xml:space="preserve"> окончании работы учреждений, но не реже 1 раза в 4 часа; санузлов, вентилей кранов, спуска бачков унитазов – не реже 1 раза в 2 часа). Дезинфицирующие средства использовать в соответствии с инструкциями производителя в концентрациях для вирусных инфекций.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11. Организовать при входе и в местах общего пользования места обработки рук антисептическими средствами, обеспечить условия для соблюдения гигиены рук.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12. Обеспечить 5-дневным запасом дезинфицирующих, моющих, антисептических средств и средств индивидуальной защиты (маски, перчатки).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13. Обеспечить дезинфекцию воздушной среды с использованием приборов для обеззараживания воздуха.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14. Организовать при возможности проветривание помещений каждые </w:t>
      </w:r>
      <w:r>
        <w:rPr>
          <w:rFonts w:ascii="PT Astra Serif" w:hAnsi="PT Astra Serif"/>
          <w:szCs w:val="28"/>
        </w:rPr>
        <w:br/>
        <w:t xml:space="preserve">2 часа.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15. По возможности минимизировать совместное использование клавиатур, телефонов, иного контактного оборудования.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16. Орга</w:t>
      </w:r>
      <w:r>
        <w:rPr>
          <w:rFonts w:ascii="PT Astra Serif" w:hAnsi="PT Astra Serif"/>
          <w:szCs w:val="28"/>
        </w:rPr>
        <w:t xml:space="preserve">низовать «входной фильтр» в учреждениях с обязательным проведением контроля температуры тела работника, посетителя бесконтактным способом. Не допускать в учреждение лиц с проявлениями острых респираторных инфекций (повышенная температура, кашель, насморк).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17. Организовать соблюдение персоналом (включая работающих по совместительству, персонал ко</w:t>
      </w:r>
      <w:r>
        <w:rPr>
          <w:rFonts w:ascii="PT Astra Serif" w:hAnsi="PT Astra Serif"/>
          <w:szCs w:val="28"/>
        </w:rPr>
        <w:t xml:space="preserve">мпаний, предоставляющих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</w:t>
      </w:r>
      <w:r>
        <w:rPr>
          <w:rFonts w:ascii="PT Astra Serif" w:hAnsi="PT Astra Serif"/>
          <w:szCs w:val="28"/>
        </w:rPr>
        <w:br/>
        <w:t xml:space="preserve">3 часа, фильтров многоразовых масок – в соответствии с требованиями инструкции, перчаток – по мере загрязнения или повреждения).</w:t>
      </w:r>
      <w:r/>
    </w:p>
    <w:p>
      <w:pPr>
        <w:pStyle w:val="467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18. Запретить приём пищи на рабочих местах, при необходимости выделить для приёма пищи специально отведённую комнату и</w:t>
      </w:r>
      <w:r>
        <w:rPr>
          <w:rFonts w:ascii="PT Astra Serif" w:hAnsi="PT Astra Serif"/>
          <w:szCs w:val="28"/>
        </w:rPr>
        <w:t xml:space="preserve">ли часть</w:t>
      </w:r>
      <w:r>
        <w:rPr>
          <w:rFonts w:ascii="PT Astra Serif" w:hAnsi="PT Astra Serif"/>
          <w:szCs w:val="28"/>
        </w:rPr>
        <w:t xml:space="preserve"> помещения с оборудованной раковиной для мытья рук и дозатором для обработки рук кожным антисептиком.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19. Обеспечить работу фитнес-центров, спортивных залов, находящихся в объектах сферы молодежной политики и туризма, и других (при наличии) с учетом требований, предусмотренных приложением № 5.</w:t>
      </w:r>
      <w:r/>
    </w:p>
    <w:p>
      <w:pPr>
        <w:pStyle w:val="467"/>
        <w:ind w:firstLine="709"/>
        <w:jc w:val="both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hAnsi="PT Astra Serif"/>
          <w:szCs w:val="28"/>
        </w:rPr>
        <w:t xml:space="preserve">20. Организовать проведение 1 раз в сутки обеззараживания уличных беседок, скамеек, площадок у входа, урн, терминалов банковских и парковочных, находящихся на территории учреждения; обработку контактных поверхностей на улице (поручней, дверных руче</w:t>
      </w:r>
      <w:r>
        <w:rPr>
          <w:rFonts w:ascii="PT Astra Serif" w:hAnsi="PT Astra Serif"/>
          <w:szCs w:val="28"/>
        </w:rPr>
        <w:t xml:space="preserve">к) – не реже 1 раза в 4 часа.».</w:t>
      </w:r>
      <w:r/>
    </w:p>
    <w:sectPr>
      <w:headerReference w:type="default" r:id="rId10"/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90204"/>
  </w:font>
  <w:font w:name="PT Astra Serif">
    <w:panose1 w:val="020A0703040505020204"/>
  </w:font>
  <w:font w:name="Liberation Serif">
    <w:panose1 w:val="02020503050405090304"/>
  </w:font>
  <w:font w:name="Times New Roman">
    <w:panose1 w:val="02020603050405020304"/>
  </w:font>
  <w:font w:name="Tahoma">
    <w:panose1 w:val="020B06040305040402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type="continuationNotice" w:id="1">
    <w:p>
      <w:pPr>
        <w:spacing w:lineRule="auto" w:line="240" w:after="0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2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PAGE   \* MERGEFORMAT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 xml:space="preserve">2</w:t>
    </w:r>
    <w:r>
      <w:rPr>
        <w:rFonts w:ascii="PT Astra Serif" w:hAnsi="PT Astra Serif"/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2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PAGE   \* MERGEFORMAT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 xml:space="preserve">19</w:t>
    </w:r>
    <w:r>
      <w:rPr>
        <w:rFonts w:ascii="PT Astra Serif" w:hAnsi="PT Astra Serif"/>
        <w:sz w:val="24"/>
        <w:szCs w:val="24"/>
      </w:rPr>
      <w:fldChar w:fldCharType="end"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2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PAGE   \* MERGEFORMAT</w:instrText>
    </w:r>
    <w:r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sz w:val="24"/>
        <w:szCs w:val="24"/>
      </w:rPr>
      <w:t xml:space="preserve">27</w:t>
    </w:r>
    <w:r>
      <w:rPr>
        <w:rFonts w:ascii="PT Astra Serif" w:hAnsi="PT Astra Serif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5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isLgl w:val="false"/>
      <w:suff w:val="tab"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Calibri" w:hint="default"/>
      </w:rPr>
    </w:lvl>
    <w:lvl w:ilvl="1">
      <w:start w:val="5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4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isLgl w:val="false"/>
      <w:suff w:val="tab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isLgl w:val="false"/>
      <w:suff w:val="tab"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footnote w:id="1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9"/>
    <w:link w:val="42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9"/>
    <w:link w:val="42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29"/>
    <w:link w:val="442"/>
    <w:uiPriority w:val="10"/>
    <w:rPr>
      <w:sz w:val="48"/>
      <w:szCs w:val="48"/>
    </w:rPr>
  </w:style>
  <w:style w:type="character" w:styleId="35">
    <w:name w:val="Subtitle Char"/>
    <w:basedOn w:val="429"/>
    <w:link w:val="444"/>
    <w:uiPriority w:val="11"/>
    <w:rPr>
      <w:sz w:val="24"/>
      <w:szCs w:val="24"/>
    </w:rPr>
  </w:style>
  <w:style w:type="character" w:styleId="37">
    <w:name w:val="Quote Char"/>
    <w:link w:val="450"/>
    <w:uiPriority w:val="29"/>
    <w:rPr>
      <w:i/>
    </w:rPr>
  </w:style>
  <w:style w:type="character" w:styleId="39">
    <w:name w:val="Intense Quote Char"/>
    <w:link w:val="452"/>
    <w:uiPriority w:val="30"/>
    <w:rPr>
      <w:i/>
    </w:rPr>
  </w:style>
  <w:style w:type="character" w:styleId="41">
    <w:name w:val="Header Char"/>
    <w:basedOn w:val="429"/>
    <w:link w:val="462"/>
    <w:uiPriority w:val="99"/>
  </w:style>
  <w:style w:type="character" w:styleId="43">
    <w:name w:val="Footer Char"/>
    <w:basedOn w:val="429"/>
    <w:link w:val="465"/>
    <w:uiPriority w:val="99"/>
  </w:style>
  <w:style w:type="table" w:styleId="44">
    <w:name w:val="Table Grid"/>
    <w:basedOn w:val="4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4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419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29"/>
    <w:uiPriority w:val="99"/>
    <w:unhideWhenUsed/>
    <w:rPr>
      <w:vertAlign w:val="superscript"/>
    </w:rPr>
  </w:style>
  <w:style w:type="paragraph" w:styleId="174">
    <w:name w:val="toc 1"/>
    <w:basedOn w:val="419"/>
    <w:next w:val="419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19"/>
    <w:next w:val="419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19"/>
    <w:next w:val="419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19"/>
    <w:next w:val="419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19"/>
    <w:next w:val="419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19"/>
    <w:next w:val="419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19"/>
    <w:next w:val="419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19"/>
    <w:next w:val="419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19"/>
    <w:next w:val="419"/>
    <w:uiPriority w:val="39"/>
    <w:unhideWhenUsed/>
    <w:pPr>
      <w:ind w:left="2268" w:right="0" w:firstLine="0"/>
      <w:spacing w:after="57"/>
    </w:pPr>
  </w:style>
  <w:style w:type="paragraph" w:styleId="419" w:default="1">
    <w:name w:val="Normal"/>
    <w:qFormat/>
  </w:style>
  <w:style w:type="paragraph" w:styleId="420">
    <w:name w:val="Heading 1"/>
    <w:basedOn w:val="419"/>
    <w:next w:val="419"/>
    <w:link w:val="432"/>
    <w:qFormat/>
    <w:uiPriority w:val="9"/>
    <w:rPr>
      <w:rFonts w:ascii="Calibri Light" w:hAnsi="Calibri Light" w:cs="Calibri Light" w:eastAsia="Calibri Light"/>
      <w:b/>
      <w:bCs/>
      <w:color w:val="2E74B5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421">
    <w:name w:val="Heading 2"/>
    <w:basedOn w:val="419"/>
    <w:next w:val="419"/>
    <w:link w:val="433"/>
    <w:qFormat/>
    <w:uiPriority w:val="9"/>
    <w:semiHidden/>
    <w:unhideWhenUsed/>
    <w:rPr>
      <w:rFonts w:ascii="Calibri Light" w:hAnsi="Calibri Light" w:cs="Calibri Light" w:eastAsia="Calibri Light"/>
      <w:b/>
      <w:bCs/>
      <w:color w:val="5B9BD5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422">
    <w:name w:val="Heading 3"/>
    <w:basedOn w:val="419"/>
    <w:next w:val="419"/>
    <w:link w:val="434"/>
    <w:qFormat/>
    <w:uiPriority w:val="9"/>
    <w:semiHidden/>
    <w:unhideWhenUsed/>
    <w:rPr>
      <w:rFonts w:ascii="Calibri Light" w:hAnsi="Calibri Light" w:cs="Calibri Light" w:eastAsia="Calibri Light"/>
      <w:b/>
      <w:bCs/>
      <w:color w:val="5B9BD5" w:themeColor="accent1"/>
    </w:rPr>
    <w:pPr>
      <w:keepLines/>
      <w:keepNext/>
      <w:spacing w:after="0" w:before="200"/>
      <w:outlineLvl w:val="2"/>
    </w:pPr>
  </w:style>
  <w:style w:type="paragraph" w:styleId="423">
    <w:name w:val="Heading 4"/>
    <w:basedOn w:val="419"/>
    <w:next w:val="419"/>
    <w:link w:val="435"/>
    <w:qFormat/>
    <w:uiPriority w:val="9"/>
    <w:semiHidden/>
    <w:unhideWhenUsed/>
    <w:rPr>
      <w:rFonts w:ascii="Calibri Light" w:hAnsi="Calibri Light" w:cs="Calibri Light" w:eastAsia="Calibri Light"/>
      <w:b/>
      <w:bCs/>
      <w:i/>
      <w:iCs/>
      <w:color w:val="5B9BD5" w:themeColor="accent1"/>
    </w:rPr>
    <w:pPr>
      <w:keepLines/>
      <w:keepNext/>
      <w:spacing w:after="0" w:before="200"/>
      <w:outlineLvl w:val="3"/>
    </w:pPr>
  </w:style>
  <w:style w:type="paragraph" w:styleId="424">
    <w:name w:val="Heading 5"/>
    <w:basedOn w:val="419"/>
    <w:next w:val="419"/>
    <w:link w:val="436"/>
    <w:qFormat/>
    <w:uiPriority w:val="9"/>
    <w:semiHidden/>
    <w:unhideWhenUsed/>
    <w:rPr>
      <w:rFonts w:ascii="Calibri Light" w:hAnsi="Calibri Light" w:cs="Calibri Light" w:eastAsia="Calibri Light"/>
      <w:color w:val="1F4D78" w:themeColor="accent1" w:themeShade="7F"/>
    </w:rPr>
    <w:pPr>
      <w:keepLines/>
      <w:keepNext/>
      <w:spacing w:after="0" w:before="200"/>
      <w:outlineLvl w:val="4"/>
    </w:pPr>
  </w:style>
  <w:style w:type="paragraph" w:styleId="425">
    <w:name w:val="Heading 6"/>
    <w:basedOn w:val="419"/>
    <w:next w:val="419"/>
    <w:link w:val="437"/>
    <w:qFormat/>
    <w:uiPriority w:val="9"/>
    <w:semiHidden/>
    <w:unhideWhenUsed/>
    <w:rPr>
      <w:rFonts w:ascii="Calibri Light" w:hAnsi="Calibri Light" w:cs="Calibri Light" w:eastAsia="Calibri Light"/>
      <w:i/>
      <w:iCs/>
      <w:color w:val="1F4D78" w:themeColor="accent1" w:themeShade="7F"/>
    </w:rPr>
    <w:pPr>
      <w:keepLines/>
      <w:keepNext/>
      <w:spacing w:after="0" w:before="200"/>
      <w:outlineLvl w:val="5"/>
    </w:pPr>
  </w:style>
  <w:style w:type="paragraph" w:styleId="426">
    <w:name w:val="Heading 7"/>
    <w:basedOn w:val="419"/>
    <w:next w:val="419"/>
    <w:link w:val="438"/>
    <w:qFormat/>
    <w:uiPriority w:val="9"/>
    <w:semiHidden/>
    <w:unhideWhenUsed/>
    <w:rPr>
      <w:rFonts w:ascii="Calibri Light" w:hAnsi="Calibri Light" w:cs="Calibri Light" w:eastAsia="Calibri Light"/>
      <w:i/>
      <w:iCs/>
      <w:color w:val="404040" w:themeColor="text1" w:themeTint="BF"/>
    </w:rPr>
    <w:pPr>
      <w:keepLines/>
      <w:keepNext/>
      <w:spacing w:after="0" w:before="200"/>
      <w:outlineLvl w:val="6"/>
    </w:pPr>
  </w:style>
  <w:style w:type="paragraph" w:styleId="427">
    <w:name w:val="Heading 8"/>
    <w:basedOn w:val="419"/>
    <w:next w:val="419"/>
    <w:link w:val="439"/>
    <w:qFormat/>
    <w:uiPriority w:val="9"/>
    <w:semiHidden/>
    <w:unhideWhenUsed/>
    <w:rPr>
      <w:rFonts w:ascii="Calibri Light" w:hAnsi="Calibri Light" w:cs="Calibri Light" w:eastAsia="Calibri Light"/>
      <w:color w:val="5B9BD5" w:themeColor="accent1"/>
      <w:sz w:val="20"/>
      <w:szCs w:val="20"/>
    </w:rPr>
    <w:pPr>
      <w:keepLines/>
      <w:keepNext/>
      <w:spacing w:after="0" w:before="200"/>
      <w:outlineLvl w:val="7"/>
    </w:pPr>
  </w:style>
  <w:style w:type="paragraph" w:styleId="428">
    <w:name w:val="Heading 9"/>
    <w:basedOn w:val="419"/>
    <w:next w:val="419"/>
    <w:link w:val="440"/>
    <w:qFormat/>
    <w:uiPriority w:val="9"/>
    <w:semiHidden/>
    <w:unhideWhenUsed/>
    <w:rPr>
      <w:rFonts w:ascii="Calibri Light" w:hAnsi="Calibri Light" w:cs="Calibri Light" w:eastAsia="Calibri Light"/>
      <w:i/>
      <w:iCs/>
      <w:color w:val="404040" w:themeColor="text1" w:themeTint="BF"/>
      <w:sz w:val="20"/>
      <w:szCs w:val="20"/>
    </w:rPr>
    <w:pPr>
      <w:keepLines/>
      <w:keepNext/>
      <w:spacing w:after="0" w:before="200"/>
      <w:outlineLvl w:val="8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character" w:styleId="432" w:customStyle="1">
    <w:name w:val="Заголовок 1 Знак"/>
    <w:basedOn w:val="429"/>
    <w:link w:val="420"/>
    <w:uiPriority w:val="9"/>
    <w:rPr>
      <w:rFonts w:ascii="Calibri Light" w:hAnsi="Calibri Light" w:cs="Calibri Light" w:eastAsia="Calibri Light"/>
      <w:b/>
      <w:bCs/>
      <w:color w:val="2E74B5" w:themeColor="accent1" w:themeShade="BF"/>
      <w:sz w:val="28"/>
      <w:szCs w:val="28"/>
    </w:rPr>
  </w:style>
  <w:style w:type="character" w:styleId="433" w:customStyle="1">
    <w:name w:val="Заголовок 2 Знак"/>
    <w:basedOn w:val="429"/>
    <w:link w:val="421"/>
    <w:uiPriority w:val="9"/>
    <w:semiHidden/>
    <w:rPr>
      <w:rFonts w:ascii="Calibri Light" w:hAnsi="Calibri Light" w:cs="Calibri Light" w:eastAsia="Calibri Light"/>
      <w:b/>
      <w:bCs/>
      <w:color w:val="5B9BD5" w:themeColor="accent1"/>
      <w:sz w:val="26"/>
      <w:szCs w:val="26"/>
    </w:rPr>
  </w:style>
  <w:style w:type="character" w:styleId="434" w:customStyle="1">
    <w:name w:val="Заголовок 3 Знак"/>
    <w:basedOn w:val="429"/>
    <w:link w:val="422"/>
    <w:uiPriority w:val="9"/>
    <w:rPr>
      <w:rFonts w:ascii="Calibri Light" w:hAnsi="Calibri Light" w:cs="Calibri Light" w:eastAsia="Calibri Light"/>
      <w:b/>
      <w:bCs/>
      <w:color w:val="5B9BD5" w:themeColor="accent1"/>
    </w:rPr>
  </w:style>
  <w:style w:type="character" w:styleId="435" w:customStyle="1">
    <w:name w:val="Заголовок 4 Знак"/>
    <w:basedOn w:val="429"/>
    <w:link w:val="423"/>
    <w:uiPriority w:val="9"/>
    <w:rPr>
      <w:rFonts w:ascii="Calibri Light" w:hAnsi="Calibri Light" w:cs="Calibri Light" w:eastAsia="Calibri Light"/>
      <w:b/>
      <w:bCs/>
      <w:i/>
      <w:iCs/>
      <w:color w:val="5B9BD5" w:themeColor="accent1"/>
    </w:rPr>
  </w:style>
  <w:style w:type="character" w:styleId="436" w:customStyle="1">
    <w:name w:val="Заголовок 5 Знак"/>
    <w:basedOn w:val="429"/>
    <w:link w:val="424"/>
    <w:uiPriority w:val="9"/>
    <w:rPr>
      <w:rFonts w:ascii="Calibri Light" w:hAnsi="Calibri Light" w:cs="Calibri Light" w:eastAsia="Calibri Light"/>
      <w:color w:val="1F4D78" w:themeColor="accent1" w:themeShade="7F"/>
    </w:rPr>
  </w:style>
  <w:style w:type="character" w:styleId="437" w:customStyle="1">
    <w:name w:val="Заголовок 6 Знак"/>
    <w:basedOn w:val="429"/>
    <w:link w:val="425"/>
    <w:uiPriority w:val="9"/>
    <w:rPr>
      <w:rFonts w:ascii="Calibri Light" w:hAnsi="Calibri Light" w:cs="Calibri Light" w:eastAsia="Calibri Light"/>
      <w:i/>
      <w:iCs/>
      <w:color w:val="1F4D78" w:themeColor="accent1" w:themeShade="7F"/>
    </w:rPr>
  </w:style>
  <w:style w:type="character" w:styleId="438" w:customStyle="1">
    <w:name w:val="Заголовок 7 Знак"/>
    <w:basedOn w:val="429"/>
    <w:link w:val="426"/>
    <w:uiPriority w:val="9"/>
    <w:rPr>
      <w:rFonts w:ascii="Calibri Light" w:hAnsi="Calibri Light" w:cs="Calibri Light" w:eastAsia="Calibri Light"/>
      <w:i/>
      <w:iCs/>
      <w:color w:val="404040" w:themeColor="text1" w:themeTint="BF"/>
    </w:rPr>
  </w:style>
  <w:style w:type="character" w:styleId="439" w:customStyle="1">
    <w:name w:val="Заголовок 8 Знак"/>
    <w:basedOn w:val="429"/>
    <w:link w:val="427"/>
    <w:uiPriority w:val="9"/>
    <w:rPr>
      <w:rFonts w:ascii="Calibri Light" w:hAnsi="Calibri Light" w:cs="Calibri Light" w:eastAsia="Calibri Light"/>
      <w:color w:val="5B9BD5" w:themeColor="accent1"/>
      <w:sz w:val="20"/>
      <w:szCs w:val="20"/>
    </w:rPr>
  </w:style>
  <w:style w:type="character" w:styleId="440" w:customStyle="1">
    <w:name w:val="Заголовок 9 Знак"/>
    <w:basedOn w:val="429"/>
    <w:link w:val="428"/>
    <w:uiPriority w:val="9"/>
    <w:rPr>
      <w:rFonts w:ascii="Calibri Light" w:hAnsi="Calibri Light" w:cs="Calibri Light" w:eastAsia="Calibri Light"/>
      <w:i/>
      <w:iCs/>
      <w:color w:val="404040" w:themeColor="text1" w:themeTint="BF"/>
      <w:sz w:val="20"/>
      <w:szCs w:val="20"/>
    </w:rPr>
  </w:style>
  <w:style w:type="paragraph" w:styleId="441">
    <w:name w:val="caption"/>
    <w:basedOn w:val="419"/>
    <w:next w:val="41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40"/>
    </w:pPr>
  </w:style>
  <w:style w:type="paragraph" w:styleId="442">
    <w:name w:val="Title"/>
    <w:basedOn w:val="419"/>
    <w:next w:val="419"/>
    <w:link w:val="443"/>
    <w:qFormat/>
    <w:uiPriority w:val="10"/>
    <w:rPr>
      <w:rFonts w:ascii="Calibri Light" w:hAnsi="Calibri Light" w:cs="Calibri Light" w:eastAsia="Calibri Light"/>
      <w:color w:val="323E4F" w:themeColor="text2" w:themeShade="BF"/>
      <w:spacing w:val="5"/>
      <w:sz w:val="52"/>
      <w:szCs w:val="52"/>
    </w:rPr>
    <w:pPr>
      <w:contextualSpacing w:val="true"/>
      <w:spacing w:lineRule="auto" w:line="240" w:after="300"/>
      <w:pBdr>
        <w:bottom w:val="single" w:color="5B9BD5" w:sz="8" w:space="4" w:themeColor="accent1"/>
      </w:pBdr>
    </w:pPr>
  </w:style>
  <w:style w:type="character" w:styleId="443" w:customStyle="1">
    <w:name w:val="Название Знак"/>
    <w:basedOn w:val="429"/>
    <w:link w:val="442"/>
    <w:uiPriority w:val="10"/>
    <w:rPr>
      <w:rFonts w:ascii="Calibri Light" w:hAnsi="Calibri Light" w:cs="Calibri Light" w:eastAsia="Calibri Light"/>
      <w:color w:val="323E4F" w:themeColor="text2" w:themeShade="BF"/>
      <w:spacing w:val="5"/>
      <w:sz w:val="52"/>
      <w:szCs w:val="52"/>
    </w:rPr>
  </w:style>
  <w:style w:type="paragraph" w:styleId="444">
    <w:name w:val="Subtitle"/>
    <w:basedOn w:val="419"/>
    <w:next w:val="419"/>
    <w:link w:val="445"/>
    <w:qFormat/>
    <w:uiPriority w:val="11"/>
    <w:rPr>
      <w:rFonts w:ascii="Calibri Light" w:hAnsi="Calibri Light" w:cs="Calibri Light" w:eastAsia="Calibri Light"/>
      <w:i/>
      <w:iCs/>
      <w:color w:val="5B9BD5" w:themeColor="accent1"/>
      <w:spacing w:val="15"/>
      <w:sz w:val="24"/>
      <w:szCs w:val="24"/>
    </w:rPr>
    <w:pPr>
      <w:numPr>
        <w:ilvl w:val="1"/>
      </w:numPr>
    </w:pPr>
  </w:style>
  <w:style w:type="character" w:styleId="445" w:customStyle="1">
    <w:name w:val="Подзаголовок Знак"/>
    <w:basedOn w:val="429"/>
    <w:link w:val="444"/>
    <w:uiPriority w:val="11"/>
    <w:rPr>
      <w:rFonts w:ascii="Calibri Light" w:hAnsi="Calibri Light" w:cs="Calibri Light" w:eastAsia="Calibri Light"/>
      <w:i/>
      <w:iCs/>
      <w:color w:val="5B9BD5" w:themeColor="accent1"/>
      <w:spacing w:val="15"/>
      <w:sz w:val="24"/>
      <w:szCs w:val="24"/>
    </w:rPr>
  </w:style>
  <w:style w:type="character" w:styleId="446">
    <w:name w:val="Strong"/>
    <w:basedOn w:val="429"/>
    <w:qFormat/>
    <w:uiPriority w:val="22"/>
    <w:rPr>
      <w:b/>
      <w:bCs/>
    </w:rPr>
  </w:style>
  <w:style w:type="character" w:styleId="447">
    <w:name w:val="Emphasis"/>
    <w:basedOn w:val="429"/>
    <w:qFormat/>
    <w:uiPriority w:val="20"/>
    <w:rPr>
      <w:i/>
      <w:iCs/>
    </w:rPr>
  </w:style>
  <w:style w:type="paragraph" w:styleId="448">
    <w:name w:val="No Spacing"/>
    <w:qFormat/>
    <w:uiPriority w:val="1"/>
    <w:pPr>
      <w:spacing w:lineRule="auto" w:line="240" w:after="0"/>
    </w:pPr>
  </w:style>
  <w:style w:type="paragraph" w:styleId="449">
    <w:name w:val="List Paragraph"/>
    <w:basedOn w:val="419"/>
    <w:qFormat/>
    <w:uiPriority w:val="34"/>
    <w:pPr>
      <w:contextualSpacing w:val="true"/>
      <w:ind w:left="720"/>
    </w:pPr>
  </w:style>
  <w:style w:type="paragraph" w:styleId="450">
    <w:name w:val="Quote"/>
    <w:basedOn w:val="419"/>
    <w:next w:val="419"/>
    <w:link w:val="451"/>
    <w:qFormat/>
    <w:uiPriority w:val="29"/>
    <w:rPr>
      <w:i/>
      <w:iCs/>
      <w:color w:val="000000" w:themeColor="text1"/>
    </w:rPr>
  </w:style>
  <w:style w:type="character" w:styleId="451" w:customStyle="1">
    <w:name w:val="Цитата 2 Знак"/>
    <w:basedOn w:val="429"/>
    <w:link w:val="450"/>
    <w:uiPriority w:val="29"/>
    <w:rPr>
      <w:i/>
      <w:iCs/>
      <w:color w:val="000000" w:themeColor="text1"/>
    </w:rPr>
  </w:style>
  <w:style w:type="paragraph" w:styleId="452">
    <w:name w:val="Intense Quote"/>
    <w:basedOn w:val="419"/>
    <w:next w:val="419"/>
    <w:link w:val="453"/>
    <w:qFormat/>
    <w:uiPriority w:val="30"/>
    <w:rPr>
      <w:b/>
      <w:bCs/>
      <w:i/>
      <w:iCs/>
      <w:color w:val="5B9BD5" w:themeColor="accent1"/>
    </w:rPr>
    <w:pPr>
      <w:ind w:left="936" w:right="936"/>
      <w:spacing w:after="280" w:before="200"/>
      <w:pBdr>
        <w:bottom w:val="single" w:color="5B9BD5" w:sz="4" w:space="4" w:themeColor="accent1"/>
      </w:pBdr>
    </w:pPr>
  </w:style>
  <w:style w:type="character" w:styleId="453" w:customStyle="1">
    <w:name w:val="Выделенная цитата Знак"/>
    <w:basedOn w:val="429"/>
    <w:link w:val="452"/>
    <w:uiPriority w:val="30"/>
    <w:rPr>
      <w:b/>
      <w:bCs/>
      <w:i/>
      <w:iCs/>
      <w:color w:val="5B9BD5" w:themeColor="accent1"/>
    </w:rPr>
  </w:style>
  <w:style w:type="character" w:styleId="454">
    <w:name w:val="Subtle Emphasis"/>
    <w:basedOn w:val="429"/>
    <w:qFormat/>
    <w:uiPriority w:val="19"/>
    <w:rPr>
      <w:i/>
      <w:iCs/>
      <w:color w:val="808080" w:themeColor="text1" w:themeTint="7F"/>
    </w:rPr>
  </w:style>
  <w:style w:type="character" w:styleId="455">
    <w:name w:val="Intense Emphasis"/>
    <w:basedOn w:val="429"/>
    <w:qFormat/>
    <w:uiPriority w:val="21"/>
    <w:rPr>
      <w:b/>
      <w:bCs/>
      <w:i/>
      <w:iCs/>
      <w:color w:val="5B9BD5" w:themeColor="accent1"/>
    </w:rPr>
  </w:style>
  <w:style w:type="character" w:styleId="456">
    <w:name w:val="Subtle Reference"/>
    <w:basedOn w:val="429"/>
    <w:qFormat/>
    <w:uiPriority w:val="31"/>
    <w:rPr>
      <w:smallCaps/>
      <w:color w:val="ED7D31" w:themeColor="accent2"/>
      <w:u w:val="single"/>
    </w:rPr>
  </w:style>
  <w:style w:type="character" w:styleId="457">
    <w:name w:val="Intense Reference"/>
    <w:basedOn w:val="429"/>
    <w:qFormat/>
    <w:uiPriority w:val="32"/>
    <w:rPr>
      <w:b/>
      <w:bCs/>
      <w:smallCaps/>
      <w:color w:val="ED7D31" w:themeColor="accent2"/>
      <w:spacing w:val="5"/>
      <w:u w:val="single"/>
    </w:rPr>
  </w:style>
  <w:style w:type="character" w:styleId="458">
    <w:name w:val="Book Title"/>
    <w:basedOn w:val="429"/>
    <w:qFormat/>
    <w:uiPriority w:val="33"/>
    <w:rPr>
      <w:b/>
      <w:bCs/>
      <w:smallCaps/>
      <w:spacing w:val="5"/>
    </w:rPr>
  </w:style>
  <w:style w:type="paragraph" w:styleId="459">
    <w:name w:val="TOC Heading"/>
    <w:basedOn w:val="420"/>
    <w:next w:val="419"/>
    <w:qFormat/>
    <w:uiPriority w:val="39"/>
    <w:semiHidden/>
    <w:unhideWhenUsed/>
    <w:pPr>
      <w:outlineLvl w:val="9"/>
    </w:pPr>
  </w:style>
  <w:style w:type="paragraph" w:styleId="460">
    <w:name w:val="Balloon Text"/>
    <w:basedOn w:val="419"/>
    <w:link w:val="4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61" w:customStyle="1">
    <w:name w:val="Текст выноски Знак"/>
    <w:basedOn w:val="429"/>
    <w:link w:val="460"/>
    <w:uiPriority w:val="99"/>
    <w:semiHidden/>
    <w:rPr>
      <w:rFonts w:ascii="Tahoma" w:hAnsi="Tahoma" w:cs="Tahoma" w:eastAsia="Calibri"/>
      <w:sz w:val="16"/>
      <w:szCs w:val="16"/>
      <w:lang w:val="ru-RU" w:bidi="ar-SA"/>
    </w:rPr>
  </w:style>
  <w:style w:type="paragraph" w:styleId="462">
    <w:name w:val="Header"/>
    <w:basedOn w:val="419"/>
    <w:link w:val="463"/>
    <w:uiPriority w:val="99"/>
    <w:rPr>
      <w:sz w:val="20"/>
      <w:szCs w:val="20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63" w:customStyle="1">
    <w:name w:val="Верхний колонтитул Знак"/>
    <w:basedOn w:val="429"/>
    <w:link w:val="462"/>
    <w:uiPriority w:val="99"/>
    <w:rPr>
      <w:rFonts w:ascii="Calibri" w:hAnsi="Calibri" w:cs="Times New Roman" w:eastAsia="Calibri"/>
      <w:sz w:val="20"/>
      <w:szCs w:val="20"/>
      <w:lang w:val="ru-RU" w:bidi="ar-SA"/>
    </w:rPr>
  </w:style>
  <w:style w:type="paragraph" w:styleId="464">
    <w:name w:val="Normal (Web)"/>
    <w:basedOn w:val="419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65">
    <w:name w:val="Footer"/>
    <w:basedOn w:val="419"/>
    <w:link w:val="46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66" w:customStyle="1">
    <w:name w:val="Нижний колонтитул Знак"/>
    <w:basedOn w:val="429"/>
    <w:link w:val="465"/>
    <w:uiPriority w:val="99"/>
    <w:rPr>
      <w:rFonts w:ascii="Calibri" w:hAnsi="Calibri" w:cs="Times New Roman" w:eastAsia="Calibri"/>
      <w:lang w:val="ru-RU" w:bidi="ar-SA"/>
    </w:rPr>
  </w:style>
  <w:style w:type="paragraph" w:styleId="467" w:customStyle="1">
    <w:name w:val="ConsPlusNormal"/>
    <w:rPr>
      <w:rFonts w:ascii="Liberation Serif" w:hAnsi="Liberation Serif" w:cs="Liberation Serif" w:eastAsia="Times New Roman"/>
      <w:sz w:val="28"/>
      <w:szCs w:val="20"/>
      <w:lang w:val="ru-RU" w:bidi="ar-SA" w:eastAsia="ru-RU"/>
    </w:rPr>
    <w:pPr>
      <w:spacing w:lineRule="auto" w:line="240" w:after="0"/>
      <w:widowControl w:val="off"/>
    </w:pPr>
  </w:style>
  <w:style w:type="paragraph" w:styleId="468" w:customStyle="1">
    <w:name w:val="ConsPlusTitle"/>
    <w:rPr>
      <w:rFonts w:ascii="Liberation Serif" w:hAnsi="Liberation Serif" w:cs="Liberation Serif" w:eastAsia="Times New Roman"/>
      <w:b/>
      <w:sz w:val="28"/>
      <w:szCs w:val="20"/>
      <w:lang w:val="ru-RU" w:bidi="ar-SA" w:eastAsia="ru-RU"/>
    </w:rPr>
    <w:pPr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image" Target="media/image1.jpg"/><Relationship Id="rId12" Type="http://schemas.openxmlformats.org/officeDocument/2006/relationships/hyperlink" Target="consultantplus://offline/ref=4A0D5694B7A06B4993616D5948D12E65D6180807B934D7864F7586B805FF4C87FB4DA6676D8E4FABF21A665F82F65C9AC9D636EDF98F35E72A10P" TargetMode="External"/><Relationship Id="rId13" Type="http://schemas.openxmlformats.org/officeDocument/2006/relationships/hyperlink" Target="consultantplus://offline/ref=4A0D5694B7A06B4993616D5948D12E65D41A0C01B03ED7864F7586B805FF4C87FB4DA6676D8E4FA8F81A665F82F65C9AC9D636EDF98F35E72A10P" TargetMode="External"/><Relationship Id="rId14" Type="http://schemas.openxmlformats.org/officeDocument/2006/relationships/hyperlink" Target="consultantplus://offline/ref=4A0D5694B7A06B4993616D5948D12E65D41A0304B03FD7864F7586B805FF4C87FB4DA6676D8E4EA9FB1A665F82F65C9AC9D636EDF98F35E72A10P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NFKarpovich</dc:creator>
  <cp:lastModifiedBy>Аноним</cp:lastModifiedBy>
  <cp:revision>72</cp:revision>
  <dcterms:created xsi:type="dcterms:W3CDTF">2020-07-31T09:27:00Z</dcterms:created>
  <dcterms:modified xsi:type="dcterms:W3CDTF">2020-09-16T05:29:34Z</dcterms:modified>
</cp:coreProperties>
</file>